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5A" w:rsidRDefault="00205BC2" w:rsidP="00092E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 rendu</w:t>
      </w:r>
      <w:r w:rsidR="00B52BE8">
        <w:rPr>
          <w:b/>
          <w:sz w:val="32"/>
          <w:szCs w:val="32"/>
        </w:rPr>
        <w:t xml:space="preserve"> du c</w:t>
      </w:r>
      <w:r w:rsidR="0000065A">
        <w:rPr>
          <w:b/>
          <w:sz w:val="32"/>
          <w:szCs w:val="32"/>
        </w:rPr>
        <w:t>onseil</w:t>
      </w:r>
      <w:r w:rsidR="00B52BE8">
        <w:rPr>
          <w:b/>
          <w:sz w:val="32"/>
          <w:szCs w:val="32"/>
        </w:rPr>
        <w:t xml:space="preserve"> municipal</w:t>
      </w:r>
      <w:r w:rsidR="0000065A">
        <w:rPr>
          <w:b/>
          <w:sz w:val="32"/>
          <w:szCs w:val="32"/>
        </w:rPr>
        <w:t xml:space="preserve"> du </w:t>
      </w:r>
      <w:r w:rsidR="007627E9">
        <w:rPr>
          <w:b/>
          <w:sz w:val="32"/>
          <w:szCs w:val="32"/>
        </w:rPr>
        <w:t>29</w:t>
      </w:r>
      <w:r w:rsidR="0000065A">
        <w:rPr>
          <w:b/>
          <w:sz w:val="32"/>
          <w:szCs w:val="32"/>
        </w:rPr>
        <w:t xml:space="preserve"> </w:t>
      </w:r>
      <w:r w:rsidR="007627E9">
        <w:rPr>
          <w:b/>
          <w:sz w:val="32"/>
          <w:szCs w:val="32"/>
        </w:rPr>
        <w:t xml:space="preserve">mars </w:t>
      </w:r>
      <w:r w:rsidR="0000065A">
        <w:rPr>
          <w:b/>
          <w:sz w:val="32"/>
          <w:szCs w:val="32"/>
        </w:rPr>
        <w:t>202</w:t>
      </w:r>
      <w:r w:rsidR="007627E9">
        <w:rPr>
          <w:b/>
          <w:sz w:val="32"/>
          <w:szCs w:val="32"/>
        </w:rPr>
        <w:t>3</w:t>
      </w:r>
    </w:p>
    <w:p w:rsidR="00B52BE8" w:rsidRDefault="00B52BE8" w:rsidP="00092E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CHARME</w:t>
      </w:r>
    </w:p>
    <w:p w:rsidR="0000065A" w:rsidRDefault="0000065A" w:rsidP="00092E59">
      <w:pPr>
        <w:spacing w:after="0" w:line="240" w:lineRule="auto"/>
        <w:jc w:val="center"/>
        <w:rPr>
          <w:sz w:val="24"/>
          <w:szCs w:val="24"/>
        </w:rPr>
      </w:pPr>
      <w:r w:rsidRPr="0000065A">
        <w:rPr>
          <w:b/>
          <w:sz w:val="28"/>
          <w:szCs w:val="28"/>
        </w:rPr>
        <w:t>******</w:t>
      </w:r>
      <w:r>
        <w:rPr>
          <w:sz w:val="24"/>
          <w:szCs w:val="24"/>
        </w:rPr>
        <w:t xml:space="preserve"> </w:t>
      </w:r>
    </w:p>
    <w:p w:rsidR="00B52BE8" w:rsidRPr="00B52BE8" w:rsidRDefault="00B52BE8" w:rsidP="00092E59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 xml:space="preserve">Présents : </w:t>
      </w:r>
      <w:r w:rsidRPr="00B52BE8">
        <w:rPr>
          <w:sz w:val="24"/>
          <w:szCs w:val="24"/>
        </w:rPr>
        <w:t xml:space="preserve">Monsieur Frédéric </w:t>
      </w:r>
      <w:proofErr w:type="spellStart"/>
      <w:r w:rsidRPr="00B52BE8">
        <w:rPr>
          <w:sz w:val="24"/>
          <w:szCs w:val="24"/>
        </w:rPr>
        <w:t>Barbarit</w:t>
      </w:r>
      <w:proofErr w:type="spellEnd"/>
      <w:r w:rsidRPr="00B52BE8">
        <w:rPr>
          <w:sz w:val="24"/>
          <w:szCs w:val="24"/>
        </w:rPr>
        <w:t xml:space="preserve">, Madame Agnès </w:t>
      </w:r>
      <w:proofErr w:type="spellStart"/>
      <w:r w:rsidRPr="00B52BE8">
        <w:rPr>
          <w:sz w:val="24"/>
          <w:szCs w:val="24"/>
        </w:rPr>
        <w:t>Baudrillart</w:t>
      </w:r>
      <w:proofErr w:type="spellEnd"/>
      <w:r w:rsidRPr="00B52BE8">
        <w:rPr>
          <w:sz w:val="24"/>
          <w:szCs w:val="24"/>
        </w:rPr>
        <w:t xml:space="preserve">, Madame Sabrina </w:t>
      </w:r>
      <w:proofErr w:type="spellStart"/>
      <w:r w:rsidRPr="00B52BE8">
        <w:rPr>
          <w:sz w:val="24"/>
          <w:szCs w:val="24"/>
        </w:rPr>
        <w:t>Béchieau</w:t>
      </w:r>
      <w:proofErr w:type="spellEnd"/>
      <w:r w:rsidRPr="00B52BE8">
        <w:rPr>
          <w:sz w:val="24"/>
          <w:szCs w:val="24"/>
        </w:rPr>
        <w:t>, Monsieur Bernard Borne, Monsieur Robert Claeyssens,</w:t>
      </w:r>
      <w:r w:rsidR="004B0AE9">
        <w:rPr>
          <w:sz w:val="24"/>
          <w:szCs w:val="24"/>
        </w:rPr>
        <w:t xml:space="preserve"> </w:t>
      </w:r>
      <w:r w:rsidR="004B0AE9" w:rsidRPr="004B0AE9">
        <w:rPr>
          <w:sz w:val="24"/>
          <w:szCs w:val="24"/>
        </w:rPr>
        <w:t>Monsieur Jean-Pierre Décelas</w:t>
      </w:r>
      <w:r w:rsidR="002B7402">
        <w:rPr>
          <w:sz w:val="24"/>
          <w:szCs w:val="24"/>
        </w:rPr>
        <w:t xml:space="preserve">, </w:t>
      </w:r>
      <w:r w:rsidR="00E8243C">
        <w:rPr>
          <w:sz w:val="24"/>
          <w:szCs w:val="24"/>
        </w:rPr>
        <w:t xml:space="preserve">Madame Chantal Machet, </w:t>
      </w:r>
      <w:r w:rsidRPr="00B52BE8">
        <w:rPr>
          <w:sz w:val="24"/>
          <w:szCs w:val="24"/>
        </w:rPr>
        <w:t>Monsieur Jean-Michel Rabioux.</w:t>
      </w:r>
    </w:p>
    <w:p w:rsidR="00D47B03" w:rsidRPr="00D47B03" w:rsidRDefault="00B52BE8" w:rsidP="00092E59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Absents excusés :</w:t>
      </w:r>
      <w:r w:rsidR="00D47B03">
        <w:rPr>
          <w:sz w:val="24"/>
          <w:szCs w:val="24"/>
        </w:rPr>
        <w:t xml:space="preserve"> </w:t>
      </w:r>
      <w:r w:rsidR="007E2A21">
        <w:rPr>
          <w:sz w:val="24"/>
          <w:szCs w:val="24"/>
        </w:rPr>
        <w:t xml:space="preserve">M. Benoît </w:t>
      </w:r>
      <w:proofErr w:type="spellStart"/>
      <w:r w:rsidR="007E2A21">
        <w:rPr>
          <w:sz w:val="24"/>
          <w:szCs w:val="24"/>
        </w:rPr>
        <w:t>Fradin</w:t>
      </w:r>
      <w:proofErr w:type="spellEnd"/>
    </w:p>
    <w:p w:rsidR="00D47B03" w:rsidRPr="00D47B03" w:rsidRDefault="00B52BE8" w:rsidP="00092E59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 xml:space="preserve"> Secrétaire de séance</w:t>
      </w:r>
      <w:r>
        <w:rPr>
          <w:b/>
          <w:sz w:val="24"/>
          <w:szCs w:val="24"/>
        </w:rPr>
        <w:t xml:space="preserve"> </w:t>
      </w:r>
      <w:r w:rsidRPr="00B52BE8">
        <w:rPr>
          <w:b/>
          <w:sz w:val="24"/>
          <w:szCs w:val="24"/>
        </w:rPr>
        <w:t>:</w:t>
      </w:r>
      <w:r w:rsidR="00D47B03">
        <w:rPr>
          <w:sz w:val="24"/>
          <w:szCs w:val="24"/>
        </w:rPr>
        <w:t xml:space="preserve"> </w:t>
      </w:r>
      <w:r w:rsidR="007E2A21">
        <w:rPr>
          <w:sz w:val="24"/>
          <w:szCs w:val="24"/>
        </w:rPr>
        <w:t xml:space="preserve">Mme Agnès </w:t>
      </w:r>
      <w:proofErr w:type="spellStart"/>
      <w:r w:rsidR="007E2A21">
        <w:rPr>
          <w:sz w:val="24"/>
          <w:szCs w:val="24"/>
        </w:rPr>
        <w:t>Baudrillart</w:t>
      </w:r>
      <w:proofErr w:type="spellEnd"/>
    </w:p>
    <w:p w:rsidR="00B52BE8" w:rsidRPr="00B52BE8" w:rsidRDefault="00B52BE8" w:rsidP="00092E59">
      <w:pPr>
        <w:spacing w:after="0" w:line="240" w:lineRule="auto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 xml:space="preserve"> Le quorum étant atteint, la séance est ouverte</w:t>
      </w:r>
      <w:r>
        <w:rPr>
          <w:b/>
          <w:sz w:val="24"/>
          <w:szCs w:val="24"/>
        </w:rPr>
        <w:t xml:space="preserve"> à </w:t>
      </w:r>
      <w:r w:rsidR="004B0AE9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h</w:t>
      </w:r>
      <w:r w:rsidR="007E2A21">
        <w:rPr>
          <w:b/>
          <w:sz w:val="24"/>
          <w:szCs w:val="24"/>
        </w:rPr>
        <w:t>07</w:t>
      </w:r>
    </w:p>
    <w:p w:rsidR="00B52BE8" w:rsidRDefault="00B52BE8" w:rsidP="00092E59">
      <w:pPr>
        <w:spacing w:after="0" w:line="240" w:lineRule="auto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 xml:space="preserve">Approbation du PV du conseil du </w:t>
      </w:r>
      <w:r w:rsidR="004B0AE9">
        <w:rPr>
          <w:b/>
          <w:sz w:val="24"/>
          <w:szCs w:val="24"/>
        </w:rPr>
        <w:t>22</w:t>
      </w:r>
      <w:r w:rsidR="006C2155">
        <w:rPr>
          <w:b/>
          <w:sz w:val="24"/>
          <w:szCs w:val="24"/>
        </w:rPr>
        <w:t xml:space="preserve"> février</w:t>
      </w:r>
      <w:r w:rsidRPr="00B52BE8">
        <w:rPr>
          <w:b/>
          <w:sz w:val="24"/>
          <w:szCs w:val="24"/>
        </w:rPr>
        <w:t xml:space="preserve"> 202</w:t>
      </w:r>
      <w:r w:rsidR="004B0AE9">
        <w:rPr>
          <w:b/>
          <w:sz w:val="24"/>
          <w:szCs w:val="24"/>
        </w:rPr>
        <w:t>3</w:t>
      </w:r>
      <w:r w:rsidRPr="00B52B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à </w:t>
      </w:r>
      <w:r w:rsidR="007E2A21">
        <w:rPr>
          <w:b/>
          <w:sz w:val="24"/>
          <w:szCs w:val="24"/>
        </w:rPr>
        <w:t>l’unanimité.</w:t>
      </w:r>
      <w:r w:rsidR="004B0AE9">
        <w:rPr>
          <w:b/>
          <w:sz w:val="24"/>
          <w:szCs w:val="24"/>
        </w:rPr>
        <w:t xml:space="preserve">        </w:t>
      </w:r>
    </w:p>
    <w:p w:rsidR="0000065A" w:rsidRDefault="000A4BE6" w:rsidP="00092E5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I</w:t>
      </w:r>
      <w:r w:rsidR="00B52BE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BUDGET</w:t>
      </w:r>
      <w:r w:rsidR="0000065A" w:rsidRPr="0000065A">
        <w:rPr>
          <w:b/>
          <w:sz w:val="28"/>
          <w:szCs w:val="28"/>
        </w:rPr>
        <w:t> :</w:t>
      </w:r>
      <w:r w:rsidR="0000065A">
        <w:rPr>
          <w:sz w:val="24"/>
          <w:szCs w:val="24"/>
        </w:rPr>
        <w:t xml:space="preserve"> </w:t>
      </w:r>
    </w:p>
    <w:p w:rsidR="000A4BE6" w:rsidRPr="001E346A" w:rsidRDefault="000A4BE6" w:rsidP="00092E59">
      <w:pPr>
        <w:spacing w:after="0" w:line="240" w:lineRule="auto"/>
        <w:rPr>
          <w:b/>
          <w:sz w:val="28"/>
          <w:szCs w:val="28"/>
        </w:rPr>
      </w:pPr>
      <w:r w:rsidRPr="001E346A">
        <w:rPr>
          <w:b/>
          <w:sz w:val="28"/>
          <w:szCs w:val="28"/>
        </w:rPr>
        <w:t xml:space="preserve">A. Budget de la caisse des écoles : </w:t>
      </w:r>
    </w:p>
    <w:p w:rsidR="001E346A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ab/>
      </w:r>
      <w:r w:rsidRPr="00D56AC1">
        <w:rPr>
          <w:b/>
          <w:sz w:val="24"/>
          <w:szCs w:val="24"/>
        </w:rPr>
        <w:t>A1.</w:t>
      </w:r>
      <w:r w:rsidR="00181875">
        <w:rPr>
          <w:b/>
          <w:sz w:val="24"/>
          <w:szCs w:val="24"/>
        </w:rPr>
        <w:t xml:space="preserve"> </w:t>
      </w:r>
      <w:r w:rsidRPr="00D56AC1">
        <w:rPr>
          <w:b/>
          <w:sz w:val="24"/>
          <w:szCs w:val="24"/>
        </w:rPr>
        <w:t>Ap</w:t>
      </w:r>
      <w:r w:rsidR="00181875">
        <w:rPr>
          <w:b/>
          <w:sz w:val="24"/>
          <w:szCs w:val="24"/>
        </w:rPr>
        <w:t>p</w:t>
      </w:r>
      <w:r w:rsidRPr="00D56AC1">
        <w:rPr>
          <w:b/>
          <w:sz w:val="24"/>
          <w:szCs w:val="24"/>
        </w:rPr>
        <w:t>robation du Compte de gestion 202</w:t>
      </w:r>
      <w:r w:rsidR="00482A97">
        <w:rPr>
          <w:b/>
          <w:sz w:val="24"/>
          <w:szCs w:val="24"/>
        </w:rPr>
        <w:t>2</w:t>
      </w:r>
      <w:r w:rsidRPr="00D56AC1">
        <w:rPr>
          <w:b/>
          <w:sz w:val="24"/>
          <w:szCs w:val="24"/>
        </w:rPr>
        <w:t xml:space="preserve"> de l’école :</w:t>
      </w:r>
      <w:r w:rsidRPr="000A4BE6">
        <w:rPr>
          <w:sz w:val="24"/>
          <w:szCs w:val="24"/>
        </w:rPr>
        <w:t xml:space="preserve"> Résultats de l’exercice 202</w:t>
      </w:r>
      <w:r w:rsidR="00482A97">
        <w:rPr>
          <w:sz w:val="24"/>
          <w:szCs w:val="24"/>
        </w:rPr>
        <w:t>2</w:t>
      </w:r>
      <w:r w:rsidRPr="000A4BE6">
        <w:rPr>
          <w:sz w:val="24"/>
          <w:szCs w:val="24"/>
        </w:rPr>
        <w:t xml:space="preserve"> : </w:t>
      </w:r>
    </w:p>
    <w:p w:rsidR="001E346A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 xml:space="preserve">Recettes : </w:t>
      </w:r>
      <w:r w:rsidR="006228A8">
        <w:rPr>
          <w:sz w:val="24"/>
          <w:szCs w:val="24"/>
        </w:rPr>
        <w:t>51</w:t>
      </w:r>
      <w:r w:rsidR="001569FA">
        <w:rPr>
          <w:sz w:val="24"/>
          <w:szCs w:val="24"/>
        </w:rPr>
        <w:t> 760,96</w:t>
      </w:r>
      <w:r w:rsidRPr="000A4BE6">
        <w:rPr>
          <w:sz w:val="24"/>
          <w:szCs w:val="24"/>
        </w:rPr>
        <w:t xml:space="preserve"> €</w:t>
      </w:r>
      <w:r w:rsidR="001E346A">
        <w:rPr>
          <w:sz w:val="24"/>
          <w:szCs w:val="24"/>
        </w:rPr>
        <w:t xml:space="preserve"> ; </w:t>
      </w:r>
      <w:r w:rsidRPr="000A4BE6">
        <w:rPr>
          <w:sz w:val="24"/>
          <w:szCs w:val="24"/>
        </w:rPr>
        <w:t xml:space="preserve">Dépenses : </w:t>
      </w:r>
      <w:r w:rsidR="001569FA">
        <w:rPr>
          <w:sz w:val="24"/>
          <w:szCs w:val="24"/>
        </w:rPr>
        <w:t>56 438,78</w:t>
      </w:r>
      <w:r w:rsidRPr="000A4BE6">
        <w:rPr>
          <w:sz w:val="24"/>
          <w:szCs w:val="24"/>
        </w:rPr>
        <w:t xml:space="preserve"> €</w:t>
      </w:r>
      <w:r w:rsidR="001E346A">
        <w:rPr>
          <w:sz w:val="24"/>
          <w:szCs w:val="24"/>
        </w:rPr>
        <w:t xml:space="preserve"> ; </w:t>
      </w:r>
      <w:r w:rsidR="003C5B05">
        <w:rPr>
          <w:sz w:val="24"/>
          <w:szCs w:val="24"/>
        </w:rPr>
        <w:t>Déficit</w:t>
      </w:r>
      <w:r w:rsidRPr="000A4BE6">
        <w:rPr>
          <w:sz w:val="24"/>
          <w:szCs w:val="24"/>
        </w:rPr>
        <w:t xml:space="preserve">: </w:t>
      </w:r>
      <w:r w:rsidR="001569FA">
        <w:rPr>
          <w:sz w:val="24"/>
          <w:szCs w:val="24"/>
        </w:rPr>
        <w:t>- 4 677,82</w:t>
      </w:r>
      <w:r w:rsidRPr="000A4BE6">
        <w:rPr>
          <w:sz w:val="24"/>
          <w:szCs w:val="24"/>
        </w:rPr>
        <w:t xml:space="preserve"> €</w:t>
      </w:r>
      <w:r w:rsidR="001E346A">
        <w:rPr>
          <w:sz w:val="24"/>
          <w:szCs w:val="24"/>
        </w:rPr>
        <w:t xml:space="preserve"> ; </w:t>
      </w:r>
    </w:p>
    <w:p w:rsidR="000A4BE6" w:rsidRPr="00D56AC1" w:rsidRDefault="001569FA" w:rsidP="00092E5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Résultats</w:t>
      </w:r>
      <w:r w:rsidR="000A4BE6" w:rsidRPr="000A4BE6">
        <w:rPr>
          <w:sz w:val="24"/>
          <w:szCs w:val="24"/>
        </w:rPr>
        <w:t xml:space="preserve"> cumulés : </w:t>
      </w:r>
      <w:r>
        <w:rPr>
          <w:sz w:val="24"/>
          <w:szCs w:val="24"/>
        </w:rPr>
        <w:t>- 4 677,82</w:t>
      </w:r>
      <w:r w:rsidR="000A4BE6" w:rsidRPr="000A4BE6">
        <w:rPr>
          <w:sz w:val="24"/>
          <w:szCs w:val="24"/>
        </w:rPr>
        <w:t xml:space="preserve"> € +</w:t>
      </w:r>
      <w:r>
        <w:rPr>
          <w:sz w:val="24"/>
          <w:szCs w:val="24"/>
        </w:rPr>
        <w:t>25 773,20</w:t>
      </w:r>
      <w:r w:rsidR="000A4BE6" w:rsidRPr="000A4BE6">
        <w:rPr>
          <w:sz w:val="24"/>
          <w:szCs w:val="24"/>
        </w:rPr>
        <w:t xml:space="preserve"> €</w:t>
      </w:r>
      <w:r w:rsidR="001156A5">
        <w:rPr>
          <w:sz w:val="24"/>
          <w:szCs w:val="24"/>
        </w:rPr>
        <w:t xml:space="preserve"> (2021)</w:t>
      </w:r>
      <w:r w:rsidR="000A4BE6" w:rsidRPr="000A4BE6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21 095,38 </w:t>
      </w:r>
      <w:r w:rsidR="000A4BE6" w:rsidRPr="000A4BE6">
        <w:rPr>
          <w:sz w:val="24"/>
          <w:szCs w:val="24"/>
        </w:rPr>
        <w:t>€</w:t>
      </w:r>
      <w:r w:rsidR="001E346A">
        <w:rPr>
          <w:sz w:val="24"/>
          <w:szCs w:val="24"/>
        </w:rPr>
        <w:t xml:space="preserve">.   </w:t>
      </w:r>
      <w:r w:rsidR="00D56AC1" w:rsidRPr="00D56AC1">
        <w:rPr>
          <w:b/>
          <w:sz w:val="24"/>
          <w:szCs w:val="24"/>
        </w:rPr>
        <w:t>Adopté à</w:t>
      </w:r>
      <w:r w:rsidR="000A4BE6" w:rsidRPr="00D56AC1">
        <w:rPr>
          <w:b/>
          <w:sz w:val="24"/>
          <w:szCs w:val="24"/>
        </w:rPr>
        <w:t xml:space="preserve">  </w:t>
      </w:r>
      <w:r w:rsidR="00205BC2">
        <w:rPr>
          <w:b/>
          <w:sz w:val="24"/>
          <w:szCs w:val="24"/>
        </w:rPr>
        <w:t>l’unanimité</w:t>
      </w:r>
    </w:p>
    <w:p w:rsidR="000A4BE6" w:rsidRPr="00D56AC1" w:rsidRDefault="000A4BE6" w:rsidP="00092E59">
      <w:pPr>
        <w:spacing w:after="0" w:line="240" w:lineRule="auto"/>
        <w:rPr>
          <w:b/>
          <w:sz w:val="24"/>
          <w:szCs w:val="24"/>
        </w:rPr>
      </w:pPr>
      <w:r w:rsidRPr="000A4BE6">
        <w:rPr>
          <w:sz w:val="24"/>
          <w:szCs w:val="24"/>
        </w:rPr>
        <w:tab/>
      </w:r>
      <w:r w:rsidRPr="00D56AC1">
        <w:rPr>
          <w:b/>
          <w:sz w:val="24"/>
          <w:szCs w:val="24"/>
        </w:rPr>
        <w:t>A2. Présentation et vote du compte administratif de l’école 202</w:t>
      </w:r>
      <w:r w:rsidR="00482A97">
        <w:rPr>
          <w:b/>
          <w:sz w:val="24"/>
          <w:szCs w:val="24"/>
        </w:rPr>
        <w:t>2</w:t>
      </w:r>
      <w:r w:rsidRPr="00D56AC1">
        <w:rPr>
          <w:b/>
          <w:sz w:val="24"/>
          <w:szCs w:val="24"/>
        </w:rPr>
        <w:t xml:space="preserve"> : </w:t>
      </w:r>
    </w:p>
    <w:p w:rsidR="000A4BE6" w:rsidRP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>Le compte administratif est conforme au compte de gestion.</w:t>
      </w:r>
    </w:p>
    <w:p w:rsidR="00D56AC1" w:rsidRPr="00D56AC1" w:rsidRDefault="000A4BE6" w:rsidP="00092E59">
      <w:pPr>
        <w:spacing w:after="0" w:line="240" w:lineRule="auto"/>
        <w:rPr>
          <w:b/>
          <w:sz w:val="24"/>
          <w:szCs w:val="24"/>
        </w:rPr>
      </w:pPr>
      <w:r w:rsidRPr="000A4BE6">
        <w:rPr>
          <w:sz w:val="24"/>
          <w:szCs w:val="24"/>
        </w:rPr>
        <w:t xml:space="preserve">Recettes : </w:t>
      </w:r>
      <w:r w:rsidR="00EC7FEC">
        <w:rPr>
          <w:sz w:val="24"/>
          <w:szCs w:val="24"/>
        </w:rPr>
        <w:t>51 760,96</w:t>
      </w:r>
      <w:r w:rsidRPr="000A4BE6">
        <w:rPr>
          <w:sz w:val="24"/>
          <w:szCs w:val="24"/>
        </w:rPr>
        <w:t xml:space="preserve"> €</w:t>
      </w:r>
      <w:r w:rsidRPr="000A4BE6">
        <w:rPr>
          <w:sz w:val="24"/>
          <w:szCs w:val="24"/>
        </w:rPr>
        <w:tab/>
        <w:t xml:space="preserve">Dépenses : </w:t>
      </w:r>
      <w:r w:rsidR="00EC7FEC">
        <w:rPr>
          <w:sz w:val="24"/>
          <w:szCs w:val="24"/>
        </w:rPr>
        <w:t>56 438,78</w:t>
      </w:r>
      <w:r w:rsidRPr="000A4BE6">
        <w:rPr>
          <w:sz w:val="24"/>
          <w:szCs w:val="24"/>
        </w:rPr>
        <w:t xml:space="preserve"> €</w:t>
      </w:r>
      <w:r w:rsidRPr="000A4BE6">
        <w:rPr>
          <w:sz w:val="24"/>
          <w:szCs w:val="24"/>
        </w:rPr>
        <w:tab/>
      </w:r>
      <w:r w:rsidR="003C5B05">
        <w:rPr>
          <w:sz w:val="24"/>
          <w:szCs w:val="24"/>
        </w:rPr>
        <w:t xml:space="preserve">Déficit </w:t>
      </w:r>
      <w:r w:rsidRPr="000A4BE6">
        <w:rPr>
          <w:sz w:val="24"/>
          <w:szCs w:val="24"/>
        </w:rPr>
        <w:t xml:space="preserve">: </w:t>
      </w:r>
      <w:r w:rsidR="00EC7FEC">
        <w:rPr>
          <w:sz w:val="24"/>
          <w:szCs w:val="24"/>
        </w:rPr>
        <w:t>- 4 677,82</w:t>
      </w:r>
      <w:r w:rsidRPr="000A4BE6">
        <w:rPr>
          <w:sz w:val="24"/>
          <w:szCs w:val="24"/>
        </w:rPr>
        <w:t xml:space="preserve"> €</w:t>
      </w:r>
      <w:r w:rsidR="001E346A">
        <w:rPr>
          <w:sz w:val="24"/>
          <w:szCs w:val="24"/>
        </w:rPr>
        <w:t xml:space="preserve">.   </w:t>
      </w:r>
      <w:r w:rsidR="00D56AC1" w:rsidRPr="00D56AC1">
        <w:rPr>
          <w:b/>
          <w:sz w:val="24"/>
          <w:szCs w:val="24"/>
        </w:rPr>
        <w:t xml:space="preserve">Adopté à </w:t>
      </w:r>
      <w:r w:rsidR="00205BC2">
        <w:rPr>
          <w:b/>
          <w:sz w:val="24"/>
          <w:szCs w:val="24"/>
        </w:rPr>
        <w:t>l’unanimité</w:t>
      </w:r>
    </w:p>
    <w:p w:rsidR="000A4BE6" w:rsidRPr="00D56AC1" w:rsidRDefault="000A4BE6" w:rsidP="00092E59">
      <w:pPr>
        <w:spacing w:after="0" w:line="240" w:lineRule="auto"/>
        <w:rPr>
          <w:b/>
          <w:sz w:val="24"/>
          <w:szCs w:val="24"/>
        </w:rPr>
      </w:pPr>
      <w:r w:rsidRPr="000A4BE6">
        <w:rPr>
          <w:sz w:val="24"/>
          <w:szCs w:val="24"/>
        </w:rPr>
        <w:tab/>
      </w:r>
      <w:r w:rsidRPr="00D56AC1">
        <w:rPr>
          <w:b/>
          <w:sz w:val="24"/>
          <w:szCs w:val="24"/>
        </w:rPr>
        <w:t xml:space="preserve">A3. Affectation du résultat : </w:t>
      </w:r>
    </w:p>
    <w:p w:rsidR="000A4BE6" w:rsidRDefault="000A4BE6" w:rsidP="00092E59">
      <w:pPr>
        <w:spacing w:after="0" w:line="240" w:lineRule="auto"/>
        <w:rPr>
          <w:b/>
          <w:sz w:val="24"/>
          <w:szCs w:val="24"/>
        </w:rPr>
      </w:pPr>
      <w:r w:rsidRPr="000A4BE6">
        <w:rPr>
          <w:sz w:val="24"/>
          <w:szCs w:val="24"/>
        </w:rPr>
        <w:t xml:space="preserve"> </w:t>
      </w:r>
      <w:r w:rsidR="003C5B05">
        <w:rPr>
          <w:sz w:val="24"/>
          <w:szCs w:val="24"/>
        </w:rPr>
        <w:t xml:space="preserve">21 095,38 </w:t>
      </w:r>
      <w:r w:rsidRPr="000A4BE6">
        <w:rPr>
          <w:sz w:val="24"/>
          <w:szCs w:val="24"/>
        </w:rPr>
        <w:t>€ en excédent de l’exercice 202</w:t>
      </w:r>
      <w:r w:rsidR="00EC7FEC">
        <w:rPr>
          <w:sz w:val="24"/>
          <w:szCs w:val="24"/>
        </w:rPr>
        <w:t>2</w:t>
      </w:r>
      <w:r w:rsidRPr="000A4BE6">
        <w:rPr>
          <w:sz w:val="24"/>
          <w:szCs w:val="24"/>
        </w:rPr>
        <w:t xml:space="preserve"> reporté sur l’exercice 202</w:t>
      </w:r>
      <w:r w:rsidR="00482A97">
        <w:rPr>
          <w:sz w:val="24"/>
          <w:szCs w:val="24"/>
        </w:rPr>
        <w:t>3</w:t>
      </w:r>
      <w:r w:rsidR="00D56AC1">
        <w:rPr>
          <w:sz w:val="24"/>
          <w:szCs w:val="24"/>
        </w:rPr>
        <w:t>.</w:t>
      </w:r>
      <w:r w:rsidR="001E346A">
        <w:rPr>
          <w:sz w:val="24"/>
          <w:szCs w:val="24"/>
        </w:rPr>
        <w:t xml:space="preserve"> </w:t>
      </w:r>
      <w:r w:rsidR="001156A5">
        <w:rPr>
          <w:sz w:val="24"/>
          <w:szCs w:val="24"/>
        </w:rPr>
        <w:t xml:space="preserve"> </w:t>
      </w:r>
      <w:r w:rsidR="001E346A">
        <w:rPr>
          <w:sz w:val="24"/>
          <w:szCs w:val="24"/>
        </w:rPr>
        <w:t xml:space="preserve">  </w:t>
      </w:r>
      <w:r w:rsidR="00D56AC1" w:rsidRPr="00D56AC1">
        <w:rPr>
          <w:b/>
          <w:sz w:val="24"/>
          <w:szCs w:val="24"/>
        </w:rPr>
        <w:t>Adopté à</w:t>
      </w:r>
      <w:r w:rsidR="008F1E65">
        <w:rPr>
          <w:b/>
          <w:sz w:val="24"/>
          <w:szCs w:val="24"/>
        </w:rPr>
        <w:t xml:space="preserve"> l’unanimité</w:t>
      </w:r>
    </w:p>
    <w:p w:rsidR="000A4BE6" w:rsidRPr="00D56AC1" w:rsidRDefault="000A4BE6" w:rsidP="00092E59">
      <w:pPr>
        <w:spacing w:after="0" w:line="240" w:lineRule="auto"/>
        <w:rPr>
          <w:b/>
          <w:sz w:val="24"/>
          <w:szCs w:val="24"/>
        </w:rPr>
      </w:pPr>
      <w:r w:rsidRPr="000A4BE6">
        <w:rPr>
          <w:sz w:val="24"/>
          <w:szCs w:val="24"/>
        </w:rPr>
        <w:tab/>
      </w:r>
      <w:r w:rsidRPr="00D56AC1">
        <w:rPr>
          <w:b/>
          <w:sz w:val="24"/>
          <w:szCs w:val="24"/>
        </w:rPr>
        <w:t>A4.</w:t>
      </w:r>
      <w:r w:rsidR="00181875">
        <w:rPr>
          <w:b/>
          <w:sz w:val="24"/>
          <w:szCs w:val="24"/>
        </w:rPr>
        <w:t xml:space="preserve"> </w:t>
      </w:r>
      <w:r w:rsidRPr="00D56AC1">
        <w:rPr>
          <w:b/>
          <w:sz w:val="24"/>
          <w:szCs w:val="24"/>
        </w:rPr>
        <w:t>Approbation du Budget prévisionnel de l’école 202</w:t>
      </w:r>
      <w:r w:rsidR="00482A97">
        <w:rPr>
          <w:b/>
          <w:sz w:val="24"/>
          <w:szCs w:val="24"/>
        </w:rPr>
        <w:t>3</w:t>
      </w:r>
      <w:r w:rsidRPr="00D56AC1">
        <w:rPr>
          <w:b/>
          <w:sz w:val="24"/>
          <w:szCs w:val="24"/>
        </w:rPr>
        <w:t xml:space="preserve"> : </w:t>
      </w:r>
    </w:p>
    <w:p w:rsidR="000A4BE6" w:rsidRDefault="000A4BE6" w:rsidP="00092E59">
      <w:pPr>
        <w:spacing w:after="0" w:line="240" w:lineRule="auto"/>
        <w:rPr>
          <w:b/>
          <w:sz w:val="24"/>
          <w:szCs w:val="24"/>
        </w:rPr>
      </w:pPr>
      <w:r w:rsidRPr="000A4BE6">
        <w:rPr>
          <w:sz w:val="24"/>
          <w:szCs w:val="24"/>
        </w:rPr>
        <w:t xml:space="preserve">Equilibre à </w:t>
      </w:r>
      <w:r w:rsidR="003C5B05">
        <w:rPr>
          <w:sz w:val="24"/>
          <w:szCs w:val="24"/>
        </w:rPr>
        <w:t>75 527,00</w:t>
      </w:r>
      <w:r w:rsidRPr="000A4BE6">
        <w:rPr>
          <w:sz w:val="24"/>
          <w:szCs w:val="24"/>
        </w:rPr>
        <w:t xml:space="preserve"> € avec une subvention communale de 4</w:t>
      </w:r>
      <w:r w:rsidR="003C5B05">
        <w:rPr>
          <w:sz w:val="24"/>
          <w:szCs w:val="24"/>
        </w:rPr>
        <w:t xml:space="preserve">6 </w:t>
      </w:r>
      <w:r w:rsidRPr="000A4BE6">
        <w:rPr>
          <w:sz w:val="24"/>
          <w:szCs w:val="24"/>
        </w:rPr>
        <w:t xml:space="preserve">000€.  </w:t>
      </w:r>
      <w:r w:rsidR="001156A5">
        <w:rPr>
          <w:sz w:val="24"/>
          <w:szCs w:val="24"/>
        </w:rPr>
        <w:t xml:space="preserve">  </w:t>
      </w:r>
      <w:r w:rsidR="00D56AC1" w:rsidRPr="00D56AC1">
        <w:rPr>
          <w:b/>
          <w:sz w:val="24"/>
          <w:szCs w:val="24"/>
        </w:rPr>
        <w:t>Adopté à</w:t>
      </w:r>
      <w:r w:rsidR="00FD0045">
        <w:rPr>
          <w:b/>
          <w:sz w:val="24"/>
          <w:szCs w:val="24"/>
        </w:rPr>
        <w:t xml:space="preserve"> </w:t>
      </w:r>
      <w:r w:rsidR="008F1E65">
        <w:rPr>
          <w:b/>
          <w:sz w:val="24"/>
          <w:szCs w:val="24"/>
        </w:rPr>
        <w:t>l’unanimité</w:t>
      </w:r>
    </w:p>
    <w:p w:rsidR="000A4BE6" w:rsidRPr="00D56AC1" w:rsidRDefault="000A4BE6" w:rsidP="00092E59">
      <w:pPr>
        <w:spacing w:after="0" w:line="240" w:lineRule="auto"/>
        <w:rPr>
          <w:b/>
          <w:sz w:val="24"/>
          <w:szCs w:val="24"/>
        </w:rPr>
      </w:pPr>
      <w:r w:rsidRPr="001E346A">
        <w:rPr>
          <w:b/>
          <w:sz w:val="28"/>
          <w:szCs w:val="28"/>
        </w:rPr>
        <w:t>B. Budget de la commune</w:t>
      </w:r>
      <w:r w:rsidRPr="00D56AC1">
        <w:rPr>
          <w:b/>
          <w:sz w:val="24"/>
          <w:szCs w:val="24"/>
        </w:rPr>
        <w:t xml:space="preserve"> : </w:t>
      </w:r>
    </w:p>
    <w:p w:rsidR="000A4BE6" w:rsidRPr="00D56AC1" w:rsidRDefault="000A4BE6" w:rsidP="00092E59">
      <w:pPr>
        <w:spacing w:after="0" w:line="240" w:lineRule="auto"/>
        <w:rPr>
          <w:b/>
          <w:sz w:val="24"/>
          <w:szCs w:val="24"/>
        </w:rPr>
      </w:pPr>
      <w:r w:rsidRPr="000A4BE6">
        <w:rPr>
          <w:sz w:val="24"/>
          <w:szCs w:val="24"/>
        </w:rPr>
        <w:tab/>
      </w:r>
      <w:r w:rsidRPr="00D56AC1">
        <w:rPr>
          <w:b/>
          <w:sz w:val="24"/>
          <w:szCs w:val="24"/>
        </w:rPr>
        <w:t>B1. Approbation du compte de gestion 202</w:t>
      </w:r>
      <w:r w:rsidR="00482A97">
        <w:rPr>
          <w:b/>
          <w:sz w:val="24"/>
          <w:szCs w:val="24"/>
        </w:rPr>
        <w:t>2</w:t>
      </w:r>
      <w:r w:rsidRPr="00D56AC1">
        <w:rPr>
          <w:b/>
          <w:sz w:val="24"/>
          <w:szCs w:val="24"/>
        </w:rPr>
        <w:t xml:space="preserve"> de la commune : </w:t>
      </w:r>
    </w:p>
    <w:p w:rsidR="001E346A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 xml:space="preserve">Investissement : </w:t>
      </w:r>
      <w:r w:rsidR="007316C4">
        <w:rPr>
          <w:sz w:val="24"/>
          <w:szCs w:val="24"/>
        </w:rPr>
        <w:t>Déficit</w:t>
      </w:r>
      <w:r w:rsidRPr="000A4BE6">
        <w:rPr>
          <w:sz w:val="24"/>
          <w:szCs w:val="24"/>
        </w:rPr>
        <w:t xml:space="preserve"> de </w:t>
      </w:r>
      <w:r w:rsidR="007316C4">
        <w:rPr>
          <w:sz w:val="24"/>
          <w:szCs w:val="24"/>
        </w:rPr>
        <w:t>– 22 392,01</w:t>
      </w:r>
      <w:r w:rsidRPr="000A4BE6">
        <w:rPr>
          <w:sz w:val="24"/>
          <w:szCs w:val="24"/>
        </w:rPr>
        <w:t xml:space="preserve"> €</w:t>
      </w:r>
      <w:r w:rsidR="001E346A">
        <w:rPr>
          <w:sz w:val="24"/>
          <w:szCs w:val="24"/>
        </w:rPr>
        <w:t> ;</w:t>
      </w:r>
      <w:r w:rsidR="00D56AC1">
        <w:rPr>
          <w:sz w:val="24"/>
          <w:szCs w:val="24"/>
        </w:rPr>
        <w:t xml:space="preserve">  </w:t>
      </w:r>
      <w:r w:rsidRPr="000A4BE6">
        <w:rPr>
          <w:sz w:val="24"/>
          <w:szCs w:val="24"/>
        </w:rPr>
        <w:t xml:space="preserve">Fonctionnement : excédent de </w:t>
      </w:r>
      <w:r w:rsidR="007316C4">
        <w:rPr>
          <w:sz w:val="24"/>
          <w:szCs w:val="24"/>
        </w:rPr>
        <w:t>84 372,29</w:t>
      </w:r>
      <w:r w:rsidRPr="000A4BE6">
        <w:rPr>
          <w:sz w:val="24"/>
          <w:szCs w:val="24"/>
        </w:rPr>
        <w:t xml:space="preserve"> €</w:t>
      </w:r>
      <w:r w:rsidR="001E346A">
        <w:rPr>
          <w:sz w:val="24"/>
          <w:szCs w:val="24"/>
        </w:rPr>
        <w:t>.</w:t>
      </w:r>
    </w:p>
    <w:p w:rsidR="000A4BE6" w:rsidRPr="00D56AC1" w:rsidRDefault="00D56AC1" w:rsidP="00092E59">
      <w:pPr>
        <w:spacing w:after="0" w:line="240" w:lineRule="auto"/>
        <w:rPr>
          <w:b/>
          <w:sz w:val="24"/>
          <w:szCs w:val="24"/>
        </w:rPr>
      </w:pPr>
      <w:r w:rsidRPr="00D56AC1">
        <w:rPr>
          <w:b/>
          <w:sz w:val="24"/>
          <w:szCs w:val="24"/>
        </w:rPr>
        <w:t xml:space="preserve">Adopté à </w:t>
      </w:r>
      <w:r w:rsidR="008F1E65">
        <w:rPr>
          <w:b/>
          <w:sz w:val="24"/>
          <w:szCs w:val="24"/>
        </w:rPr>
        <w:t>l’unanimité</w:t>
      </w:r>
    </w:p>
    <w:p w:rsidR="000A4BE6" w:rsidRPr="00D56AC1" w:rsidRDefault="000A4BE6" w:rsidP="00092E59">
      <w:pPr>
        <w:spacing w:after="0" w:line="240" w:lineRule="auto"/>
        <w:rPr>
          <w:b/>
          <w:sz w:val="24"/>
          <w:szCs w:val="24"/>
        </w:rPr>
      </w:pPr>
      <w:r w:rsidRPr="000A4BE6">
        <w:rPr>
          <w:sz w:val="24"/>
          <w:szCs w:val="24"/>
        </w:rPr>
        <w:tab/>
      </w:r>
      <w:r w:rsidRPr="00D56AC1">
        <w:rPr>
          <w:b/>
          <w:sz w:val="24"/>
          <w:szCs w:val="24"/>
        </w:rPr>
        <w:t>B2. Approbation du compte administratif 202</w:t>
      </w:r>
      <w:r w:rsidR="00482A97">
        <w:rPr>
          <w:b/>
          <w:sz w:val="24"/>
          <w:szCs w:val="24"/>
        </w:rPr>
        <w:t>2</w:t>
      </w:r>
      <w:r w:rsidRPr="00D56AC1">
        <w:rPr>
          <w:b/>
          <w:sz w:val="24"/>
          <w:szCs w:val="24"/>
        </w:rPr>
        <w:t xml:space="preserve"> de la commune : </w:t>
      </w:r>
    </w:p>
    <w:p w:rsidR="000A4BE6" w:rsidRPr="00D56AC1" w:rsidRDefault="000A4BE6" w:rsidP="00092E59">
      <w:pPr>
        <w:spacing w:after="0" w:line="240" w:lineRule="auto"/>
        <w:rPr>
          <w:b/>
          <w:sz w:val="24"/>
          <w:szCs w:val="24"/>
        </w:rPr>
      </w:pPr>
      <w:r w:rsidRPr="00D56AC1">
        <w:rPr>
          <w:b/>
          <w:sz w:val="24"/>
          <w:szCs w:val="24"/>
        </w:rPr>
        <w:t>* Résultats de l’exercice 202</w:t>
      </w:r>
      <w:r w:rsidR="001F6C40">
        <w:rPr>
          <w:b/>
          <w:sz w:val="24"/>
          <w:szCs w:val="24"/>
        </w:rPr>
        <w:t>2</w:t>
      </w:r>
      <w:r w:rsidRPr="00D56AC1">
        <w:rPr>
          <w:b/>
          <w:sz w:val="24"/>
          <w:szCs w:val="24"/>
        </w:rPr>
        <w:t xml:space="preserve"> pour le budget d’investissement : </w:t>
      </w:r>
    </w:p>
    <w:p w:rsidR="000A4BE6" w:rsidRP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>Recettes :</w:t>
      </w:r>
      <w:r w:rsidR="00002C40">
        <w:rPr>
          <w:sz w:val="24"/>
          <w:szCs w:val="24"/>
        </w:rPr>
        <w:t xml:space="preserve"> </w:t>
      </w:r>
      <w:r w:rsidR="001F6C40">
        <w:rPr>
          <w:sz w:val="24"/>
          <w:szCs w:val="24"/>
        </w:rPr>
        <w:t>49 571,65</w:t>
      </w:r>
      <w:r w:rsidRPr="000A4BE6">
        <w:rPr>
          <w:sz w:val="24"/>
          <w:szCs w:val="24"/>
        </w:rPr>
        <w:t xml:space="preserve"> €</w:t>
      </w:r>
      <w:r w:rsidRPr="000A4BE6">
        <w:rPr>
          <w:sz w:val="24"/>
          <w:szCs w:val="24"/>
        </w:rPr>
        <w:tab/>
        <w:t xml:space="preserve">Dépenses : </w:t>
      </w:r>
      <w:r w:rsidR="001F6C40">
        <w:rPr>
          <w:sz w:val="24"/>
          <w:szCs w:val="24"/>
        </w:rPr>
        <w:t>71 963,66</w:t>
      </w:r>
      <w:r w:rsidR="00002C40">
        <w:rPr>
          <w:sz w:val="24"/>
          <w:szCs w:val="24"/>
        </w:rPr>
        <w:t xml:space="preserve"> </w:t>
      </w:r>
      <w:r w:rsidRPr="000A4BE6">
        <w:rPr>
          <w:sz w:val="24"/>
          <w:szCs w:val="24"/>
        </w:rPr>
        <w:t>€</w:t>
      </w:r>
      <w:r w:rsidRPr="000A4BE6">
        <w:rPr>
          <w:sz w:val="24"/>
          <w:szCs w:val="24"/>
        </w:rPr>
        <w:tab/>
      </w:r>
      <w:r w:rsidRPr="000A4BE6">
        <w:rPr>
          <w:sz w:val="24"/>
          <w:szCs w:val="24"/>
        </w:rPr>
        <w:tab/>
      </w:r>
      <w:r w:rsidR="001F6C40">
        <w:rPr>
          <w:sz w:val="24"/>
          <w:szCs w:val="24"/>
        </w:rPr>
        <w:t>Déficit</w:t>
      </w:r>
      <w:r w:rsidRPr="000A4BE6">
        <w:rPr>
          <w:sz w:val="24"/>
          <w:szCs w:val="24"/>
        </w:rPr>
        <w:t xml:space="preserve"> 202</w:t>
      </w:r>
      <w:r w:rsidR="00002C40">
        <w:rPr>
          <w:sz w:val="24"/>
          <w:szCs w:val="24"/>
        </w:rPr>
        <w:t>2</w:t>
      </w:r>
      <w:r w:rsidRPr="000A4BE6">
        <w:rPr>
          <w:sz w:val="24"/>
          <w:szCs w:val="24"/>
        </w:rPr>
        <w:t xml:space="preserve"> de :</w:t>
      </w:r>
      <w:r w:rsidR="00002C40">
        <w:rPr>
          <w:sz w:val="24"/>
          <w:szCs w:val="24"/>
        </w:rPr>
        <w:t xml:space="preserve"> </w:t>
      </w:r>
      <w:r w:rsidR="001F6C40">
        <w:rPr>
          <w:sz w:val="24"/>
          <w:szCs w:val="24"/>
        </w:rPr>
        <w:t>- 22 392,01</w:t>
      </w:r>
      <w:r w:rsidRPr="000A4BE6">
        <w:rPr>
          <w:sz w:val="24"/>
          <w:szCs w:val="24"/>
        </w:rPr>
        <w:t xml:space="preserve"> €</w:t>
      </w:r>
    </w:p>
    <w:p w:rsidR="000A4BE6" w:rsidRP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 xml:space="preserve">Le résultat des années précédentes fait apparaître un excédent de : </w:t>
      </w:r>
      <w:r w:rsidR="001F6C40">
        <w:rPr>
          <w:sz w:val="24"/>
          <w:szCs w:val="24"/>
        </w:rPr>
        <w:t>32 857,41</w:t>
      </w:r>
      <w:r w:rsidRPr="000A4BE6">
        <w:rPr>
          <w:sz w:val="24"/>
          <w:szCs w:val="24"/>
        </w:rPr>
        <w:t xml:space="preserve"> €</w:t>
      </w:r>
    </w:p>
    <w:p w:rsid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 xml:space="preserve">Résultats cumulés :  </w:t>
      </w:r>
      <w:r w:rsidR="001F6C40">
        <w:rPr>
          <w:sz w:val="24"/>
          <w:szCs w:val="24"/>
        </w:rPr>
        <w:t>- 22 392,01</w:t>
      </w:r>
      <w:r w:rsidRPr="000A4BE6">
        <w:rPr>
          <w:sz w:val="24"/>
          <w:szCs w:val="24"/>
        </w:rPr>
        <w:t xml:space="preserve"> €   + </w:t>
      </w:r>
      <w:r w:rsidR="001F6C40">
        <w:rPr>
          <w:sz w:val="24"/>
          <w:szCs w:val="24"/>
        </w:rPr>
        <w:t>32 857,41</w:t>
      </w:r>
      <w:r w:rsidRPr="000A4BE6">
        <w:rPr>
          <w:sz w:val="24"/>
          <w:szCs w:val="24"/>
        </w:rPr>
        <w:t xml:space="preserve"> € = </w:t>
      </w:r>
      <w:r w:rsidR="001F6C40">
        <w:rPr>
          <w:sz w:val="24"/>
          <w:szCs w:val="24"/>
        </w:rPr>
        <w:t>10 465,40</w:t>
      </w:r>
      <w:r w:rsidRPr="000A4BE6">
        <w:rPr>
          <w:sz w:val="24"/>
          <w:szCs w:val="24"/>
        </w:rPr>
        <w:t xml:space="preserve"> €   d’excédent.</w:t>
      </w:r>
    </w:p>
    <w:p w:rsidR="000A4BE6" w:rsidRPr="00D56AC1" w:rsidRDefault="000A4BE6" w:rsidP="00092E59">
      <w:pPr>
        <w:spacing w:after="0" w:line="240" w:lineRule="auto"/>
        <w:rPr>
          <w:b/>
          <w:sz w:val="24"/>
          <w:szCs w:val="24"/>
        </w:rPr>
      </w:pPr>
      <w:r w:rsidRPr="00D56AC1">
        <w:rPr>
          <w:b/>
          <w:sz w:val="24"/>
          <w:szCs w:val="24"/>
        </w:rPr>
        <w:t>* Résultats de l’exercice 202</w:t>
      </w:r>
      <w:r w:rsidR="00482A97">
        <w:rPr>
          <w:b/>
          <w:sz w:val="24"/>
          <w:szCs w:val="24"/>
        </w:rPr>
        <w:t>2</w:t>
      </w:r>
      <w:r w:rsidRPr="00D56AC1">
        <w:rPr>
          <w:b/>
          <w:sz w:val="24"/>
          <w:szCs w:val="24"/>
        </w:rPr>
        <w:t xml:space="preserve"> pour le budget de fonctionnement : </w:t>
      </w:r>
    </w:p>
    <w:p w:rsidR="000A4BE6" w:rsidRP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>Recettes :</w:t>
      </w:r>
      <w:r w:rsidR="001F6C40">
        <w:rPr>
          <w:sz w:val="24"/>
          <w:szCs w:val="24"/>
        </w:rPr>
        <w:t xml:space="preserve"> 347 101,51</w:t>
      </w:r>
      <w:r w:rsidRPr="000A4BE6">
        <w:rPr>
          <w:sz w:val="24"/>
          <w:szCs w:val="24"/>
        </w:rPr>
        <w:t xml:space="preserve"> €</w:t>
      </w:r>
      <w:r w:rsidRPr="000A4BE6">
        <w:rPr>
          <w:sz w:val="24"/>
          <w:szCs w:val="24"/>
        </w:rPr>
        <w:tab/>
      </w:r>
      <w:r w:rsidRPr="000A4BE6">
        <w:rPr>
          <w:sz w:val="24"/>
          <w:szCs w:val="24"/>
        </w:rPr>
        <w:tab/>
        <w:t xml:space="preserve">Dépenses : </w:t>
      </w:r>
      <w:r w:rsidR="00063282">
        <w:rPr>
          <w:sz w:val="24"/>
          <w:szCs w:val="24"/>
        </w:rPr>
        <w:t>262 729,22</w:t>
      </w:r>
      <w:r w:rsidRPr="000A4BE6">
        <w:rPr>
          <w:sz w:val="24"/>
          <w:szCs w:val="24"/>
        </w:rPr>
        <w:t xml:space="preserve"> €</w:t>
      </w:r>
      <w:r w:rsidRPr="000A4BE6">
        <w:rPr>
          <w:sz w:val="24"/>
          <w:szCs w:val="24"/>
        </w:rPr>
        <w:tab/>
      </w:r>
      <w:r w:rsidRPr="000A4BE6">
        <w:rPr>
          <w:sz w:val="24"/>
          <w:szCs w:val="24"/>
        </w:rPr>
        <w:tab/>
        <w:t>Excédent 202</w:t>
      </w:r>
      <w:r w:rsidR="00002C40">
        <w:rPr>
          <w:sz w:val="24"/>
          <w:szCs w:val="24"/>
        </w:rPr>
        <w:t>2</w:t>
      </w:r>
      <w:r w:rsidRPr="000A4BE6">
        <w:rPr>
          <w:sz w:val="24"/>
          <w:szCs w:val="24"/>
        </w:rPr>
        <w:t xml:space="preserve"> de : </w:t>
      </w:r>
      <w:r w:rsidR="00063282">
        <w:rPr>
          <w:sz w:val="24"/>
          <w:szCs w:val="24"/>
        </w:rPr>
        <w:t>84 372,29</w:t>
      </w:r>
      <w:r w:rsidR="00002C40">
        <w:rPr>
          <w:sz w:val="24"/>
          <w:szCs w:val="24"/>
        </w:rPr>
        <w:t xml:space="preserve"> </w:t>
      </w:r>
      <w:r w:rsidRPr="000A4BE6">
        <w:rPr>
          <w:sz w:val="24"/>
          <w:szCs w:val="24"/>
        </w:rPr>
        <w:t>€</w:t>
      </w:r>
    </w:p>
    <w:p w:rsidR="000A4BE6" w:rsidRP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 xml:space="preserve">L’excédent des années précédentes était de </w:t>
      </w:r>
      <w:r w:rsidR="00063282">
        <w:rPr>
          <w:sz w:val="24"/>
          <w:szCs w:val="24"/>
        </w:rPr>
        <w:t>344 193,65</w:t>
      </w:r>
      <w:r w:rsidRPr="000A4BE6">
        <w:rPr>
          <w:sz w:val="24"/>
          <w:szCs w:val="24"/>
        </w:rPr>
        <w:t xml:space="preserve"> €</w:t>
      </w:r>
    </w:p>
    <w:p w:rsidR="000A4BE6" w:rsidRP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 xml:space="preserve">Résultats cumulés : </w:t>
      </w:r>
      <w:r w:rsidR="00063282">
        <w:rPr>
          <w:sz w:val="24"/>
          <w:szCs w:val="24"/>
        </w:rPr>
        <w:t>84 372,29</w:t>
      </w:r>
      <w:r w:rsidRPr="000A4BE6">
        <w:rPr>
          <w:sz w:val="24"/>
          <w:szCs w:val="24"/>
        </w:rPr>
        <w:t xml:space="preserve"> €   + </w:t>
      </w:r>
      <w:r w:rsidR="00063282">
        <w:rPr>
          <w:sz w:val="24"/>
          <w:szCs w:val="24"/>
        </w:rPr>
        <w:t>344 193,65</w:t>
      </w:r>
      <w:r w:rsidRPr="000A4BE6">
        <w:rPr>
          <w:sz w:val="24"/>
          <w:szCs w:val="24"/>
        </w:rPr>
        <w:t xml:space="preserve"> € = </w:t>
      </w:r>
      <w:r w:rsidR="00063282">
        <w:rPr>
          <w:sz w:val="24"/>
          <w:szCs w:val="24"/>
        </w:rPr>
        <w:t>438 565,94</w:t>
      </w:r>
      <w:r w:rsidRPr="000A4BE6">
        <w:rPr>
          <w:sz w:val="24"/>
          <w:szCs w:val="24"/>
        </w:rPr>
        <w:t xml:space="preserve"> €   d’excédent.</w:t>
      </w:r>
    </w:p>
    <w:p w:rsidR="00C93B4E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 xml:space="preserve">Excédent de fonctionnement reporté: </w:t>
      </w:r>
      <w:r w:rsidR="00063282">
        <w:rPr>
          <w:sz w:val="24"/>
          <w:szCs w:val="24"/>
        </w:rPr>
        <w:t>4</w:t>
      </w:r>
      <w:r w:rsidR="002064D1">
        <w:rPr>
          <w:sz w:val="24"/>
          <w:szCs w:val="24"/>
        </w:rPr>
        <w:t>3</w:t>
      </w:r>
      <w:r w:rsidR="00063282">
        <w:rPr>
          <w:sz w:val="24"/>
          <w:szCs w:val="24"/>
        </w:rPr>
        <w:t>8 565,94</w:t>
      </w:r>
      <w:r w:rsidRPr="000A4BE6">
        <w:rPr>
          <w:sz w:val="24"/>
          <w:szCs w:val="24"/>
        </w:rPr>
        <w:t xml:space="preserve"> €</w:t>
      </w:r>
      <w:r w:rsidR="001E346A">
        <w:rPr>
          <w:sz w:val="24"/>
          <w:szCs w:val="24"/>
        </w:rPr>
        <w:t xml:space="preserve">. </w:t>
      </w:r>
      <w:r w:rsidR="001156A5">
        <w:rPr>
          <w:sz w:val="24"/>
          <w:szCs w:val="24"/>
        </w:rPr>
        <w:t xml:space="preserve">  </w:t>
      </w:r>
      <w:r w:rsidR="001E346A">
        <w:rPr>
          <w:sz w:val="24"/>
          <w:szCs w:val="24"/>
        </w:rPr>
        <w:t xml:space="preserve"> </w:t>
      </w:r>
      <w:r w:rsidR="00C93B4E" w:rsidRPr="00C93B4E">
        <w:rPr>
          <w:b/>
          <w:sz w:val="24"/>
          <w:szCs w:val="24"/>
        </w:rPr>
        <w:t>Adopté à</w:t>
      </w:r>
      <w:r w:rsidRPr="00C93B4E">
        <w:rPr>
          <w:b/>
          <w:sz w:val="24"/>
          <w:szCs w:val="24"/>
        </w:rPr>
        <w:t xml:space="preserve"> </w:t>
      </w:r>
      <w:r w:rsidR="008F1E65">
        <w:rPr>
          <w:b/>
          <w:sz w:val="24"/>
          <w:szCs w:val="24"/>
        </w:rPr>
        <w:t>l’unanimité</w:t>
      </w:r>
    </w:p>
    <w:p w:rsidR="000A4BE6" w:rsidRP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 xml:space="preserve"> </w:t>
      </w:r>
      <w:r w:rsidRPr="000A4BE6">
        <w:rPr>
          <w:sz w:val="24"/>
          <w:szCs w:val="24"/>
        </w:rPr>
        <w:tab/>
      </w:r>
      <w:r w:rsidRPr="00D56AC1">
        <w:rPr>
          <w:b/>
          <w:sz w:val="24"/>
          <w:szCs w:val="24"/>
        </w:rPr>
        <w:t xml:space="preserve">B3. Affectation du résultat pour le budget d’investissement : </w:t>
      </w:r>
      <w:r w:rsidRPr="000A4BE6">
        <w:rPr>
          <w:sz w:val="24"/>
          <w:szCs w:val="24"/>
        </w:rPr>
        <w:t xml:space="preserve">Pour cette section du budget, il y a : </w:t>
      </w:r>
    </w:p>
    <w:p w:rsidR="000A4BE6" w:rsidRP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>* un résultat en 202</w:t>
      </w:r>
      <w:r w:rsidR="00482A97">
        <w:rPr>
          <w:sz w:val="24"/>
          <w:szCs w:val="24"/>
        </w:rPr>
        <w:t>2</w:t>
      </w:r>
      <w:r w:rsidRPr="000A4BE6">
        <w:rPr>
          <w:sz w:val="24"/>
          <w:szCs w:val="24"/>
        </w:rPr>
        <w:t xml:space="preserve"> de </w:t>
      </w:r>
      <w:r w:rsidR="00E22EA2">
        <w:rPr>
          <w:sz w:val="24"/>
          <w:szCs w:val="24"/>
        </w:rPr>
        <w:t>10</w:t>
      </w:r>
      <w:r w:rsidR="008D786A">
        <w:rPr>
          <w:sz w:val="24"/>
          <w:szCs w:val="24"/>
        </w:rPr>
        <w:t> 465,40</w:t>
      </w:r>
      <w:r w:rsidRPr="000A4BE6">
        <w:rPr>
          <w:sz w:val="24"/>
          <w:szCs w:val="24"/>
        </w:rPr>
        <w:t xml:space="preserve"> €, en positif.</w:t>
      </w:r>
    </w:p>
    <w:p w:rsidR="000A4BE6" w:rsidRP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>* des restes à réaliser en recettes et en dépenses : En recettes :</w:t>
      </w:r>
      <w:r w:rsidR="00DC6CB7">
        <w:rPr>
          <w:sz w:val="24"/>
          <w:szCs w:val="24"/>
        </w:rPr>
        <w:t xml:space="preserve"> 5 512,00</w:t>
      </w:r>
      <w:r w:rsidRPr="000A4BE6">
        <w:rPr>
          <w:sz w:val="24"/>
          <w:szCs w:val="24"/>
        </w:rPr>
        <w:t xml:space="preserve"> €.  En dépenses :</w:t>
      </w:r>
      <w:r w:rsidR="00DC6CB7">
        <w:rPr>
          <w:sz w:val="24"/>
          <w:szCs w:val="24"/>
        </w:rPr>
        <w:t xml:space="preserve"> 7 950,00</w:t>
      </w:r>
      <w:r w:rsidRPr="000A4BE6">
        <w:rPr>
          <w:sz w:val="24"/>
          <w:szCs w:val="24"/>
        </w:rPr>
        <w:t xml:space="preserve"> €.  Résultats des restes à réaliser : </w:t>
      </w:r>
      <w:r w:rsidR="00DC6CB7">
        <w:rPr>
          <w:sz w:val="24"/>
          <w:szCs w:val="24"/>
        </w:rPr>
        <w:t>- 2 438,00</w:t>
      </w:r>
      <w:r w:rsidRPr="000A4BE6">
        <w:rPr>
          <w:sz w:val="24"/>
          <w:szCs w:val="24"/>
        </w:rPr>
        <w:t xml:space="preserve"> €</w:t>
      </w:r>
      <w:r w:rsidR="00DC6CB7">
        <w:rPr>
          <w:sz w:val="24"/>
          <w:szCs w:val="24"/>
        </w:rPr>
        <w:tab/>
      </w:r>
      <w:r w:rsidR="00DC6CB7">
        <w:rPr>
          <w:sz w:val="24"/>
          <w:szCs w:val="24"/>
        </w:rPr>
        <w:tab/>
        <w:t>Résultat global : 10 465,40 – 2 438,00 = 8 027,40 €</w:t>
      </w:r>
    </w:p>
    <w:p w:rsid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>* Pour l’exercice 202</w:t>
      </w:r>
      <w:r w:rsidR="00482A97">
        <w:rPr>
          <w:sz w:val="24"/>
          <w:szCs w:val="24"/>
        </w:rPr>
        <w:t>3</w:t>
      </w:r>
      <w:r w:rsidRPr="000A4BE6">
        <w:rPr>
          <w:sz w:val="24"/>
          <w:szCs w:val="24"/>
        </w:rPr>
        <w:t xml:space="preserve">, il n’y a pas de besoin de financement, </w:t>
      </w:r>
      <w:r w:rsidR="00F50BA8">
        <w:rPr>
          <w:sz w:val="24"/>
          <w:szCs w:val="24"/>
        </w:rPr>
        <w:t>le résultat étant en excédent</w:t>
      </w:r>
      <w:r w:rsidRPr="000A4BE6">
        <w:rPr>
          <w:sz w:val="24"/>
          <w:szCs w:val="24"/>
        </w:rPr>
        <w:t>.</w:t>
      </w:r>
    </w:p>
    <w:p w:rsidR="000A4BE6" w:rsidRPr="00C93B4E" w:rsidRDefault="000A4BE6" w:rsidP="00092E59">
      <w:pPr>
        <w:spacing w:after="0" w:line="240" w:lineRule="auto"/>
        <w:rPr>
          <w:b/>
          <w:sz w:val="24"/>
          <w:szCs w:val="24"/>
        </w:rPr>
      </w:pPr>
      <w:r w:rsidRPr="000A4BE6">
        <w:rPr>
          <w:sz w:val="24"/>
          <w:szCs w:val="24"/>
        </w:rPr>
        <w:tab/>
      </w:r>
      <w:r w:rsidRPr="00C93B4E">
        <w:rPr>
          <w:b/>
          <w:sz w:val="24"/>
          <w:szCs w:val="24"/>
        </w:rPr>
        <w:t>B4. Approbation du budget prévisionnel 202</w:t>
      </w:r>
      <w:r w:rsidR="00D56060">
        <w:rPr>
          <w:b/>
          <w:sz w:val="24"/>
          <w:szCs w:val="24"/>
        </w:rPr>
        <w:t>3</w:t>
      </w:r>
      <w:r w:rsidRPr="00C93B4E">
        <w:rPr>
          <w:b/>
          <w:sz w:val="24"/>
          <w:szCs w:val="24"/>
        </w:rPr>
        <w:t xml:space="preserve"> de la commune :</w:t>
      </w:r>
    </w:p>
    <w:p w:rsidR="00FD0045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>* Prévisions budgétaires pour le fonctionnement 202</w:t>
      </w:r>
      <w:r w:rsidR="00D47B03">
        <w:rPr>
          <w:sz w:val="24"/>
          <w:szCs w:val="24"/>
        </w:rPr>
        <w:t>3</w:t>
      </w:r>
      <w:r w:rsidRPr="000A4BE6">
        <w:rPr>
          <w:sz w:val="24"/>
          <w:szCs w:val="24"/>
        </w:rPr>
        <w:t xml:space="preserve"> : Des lignes sont surdimensionnées pour absorber l’excédent.</w:t>
      </w:r>
      <w:r w:rsidR="001E346A">
        <w:rPr>
          <w:sz w:val="24"/>
          <w:szCs w:val="24"/>
        </w:rPr>
        <w:t xml:space="preserve">  É</w:t>
      </w:r>
      <w:r w:rsidRPr="000A4BE6">
        <w:rPr>
          <w:sz w:val="24"/>
          <w:szCs w:val="24"/>
        </w:rPr>
        <w:t>quilibre recettes</w:t>
      </w:r>
      <w:r w:rsidR="00F50BA8">
        <w:rPr>
          <w:sz w:val="24"/>
          <w:szCs w:val="24"/>
        </w:rPr>
        <w:t xml:space="preserve"> / </w:t>
      </w:r>
      <w:r w:rsidR="00F50BA8" w:rsidRPr="00F50BA8">
        <w:rPr>
          <w:sz w:val="24"/>
          <w:szCs w:val="24"/>
        </w:rPr>
        <w:t>dépenses</w:t>
      </w:r>
      <w:r w:rsidR="00F50BA8">
        <w:rPr>
          <w:sz w:val="24"/>
          <w:szCs w:val="24"/>
        </w:rPr>
        <w:t xml:space="preserve"> </w:t>
      </w:r>
      <w:r w:rsidRPr="000A4BE6">
        <w:rPr>
          <w:sz w:val="24"/>
          <w:szCs w:val="24"/>
        </w:rPr>
        <w:t xml:space="preserve">: </w:t>
      </w:r>
      <w:r w:rsidR="00F50BA8">
        <w:rPr>
          <w:sz w:val="24"/>
          <w:szCs w:val="24"/>
        </w:rPr>
        <w:t>721 651,00</w:t>
      </w:r>
      <w:r w:rsidRPr="000A4BE6">
        <w:rPr>
          <w:sz w:val="24"/>
          <w:szCs w:val="24"/>
        </w:rPr>
        <w:t xml:space="preserve"> €</w:t>
      </w:r>
      <w:r w:rsidR="00F50BA8">
        <w:rPr>
          <w:sz w:val="24"/>
          <w:szCs w:val="24"/>
        </w:rPr>
        <w:t xml:space="preserve"> - 6</w:t>
      </w:r>
      <w:r w:rsidR="00E71997">
        <w:rPr>
          <w:sz w:val="24"/>
          <w:szCs w:val="24"/>
        </w:rPr>
        <w:t>37</w:t>
      </w:r>
      <w:r w:rsidR="00F50BA8">
        <w:rPr>
          <w:sz w:val="24"/>
          <w:szCs w:val="24"/>
        </w:rPr>
        <w:t xml:space="preserve"> 283,00 € = </w:t>
      </w:r>
      <w:r w:rsidR="00E71997">
        <w:rPr>
          <w:sz w:val="24"/>
          <w:szCs w:val="24"/>
        </w:rPr>
        <w:t>84</w:t>
      </w:r>
      <w:r w:rsidR="00F50BA8">
        <w:rPr>
          <w:sz w:val="24"/>
          <w:szCs w:val="24"/>
        </w:rPr>
        <w:t> 368,00 € (en excédent)</w:t>
      </w:r>
    </w:p>
    <w:p w:rsidR="000A4BE6" w:rsidRPr="000A4BE6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>* Prévisions budgétaires pour l’investissement : équilibré à</w:t>
      </w:r>
      <w:r w:rsidR="00F50BA8">
        <w:rPr>
          <w:sz w:val="24"/>
          <w:szCs w:val="24"/>
        </w:rPr>
        <w:t xml:space="preserve"> 1</w:t>
      </w:r>
      <w:r w:rsidR="001804C0">
        <w:rPr>
          <w:sz w:val="24"/>
          <w:szCs w:val="24"/>
        </w:rPr>
        <w:t>26 162,44</w:t>
      </w:r>
      <w:r w:rsidRPr="000A4BE6">
        <w:rPr>
          <w:sz w:val="24"/>
          <w:szCs w:val="24"/>
        </w:rPr>
        <w:t xml:space="preserve"> €</w:t>
      </w:r>
      <w:r w:rsidR="00FD0045">
        <w:rPr>
          <w:sz w:val="24"/>
          <w:szCs w:val="24"/>
        </w:rPr>
        <w:t>.</w:t>
      </w:r>
      <w:bookmarkStart w:id="0" w:name="_Hlk131086880"/>
      <w:r w:rsidR="001156A5">
        <w:rPr>
          <w:sz w:val="24"/>
          <w:szCs w:val="24"/>
        </w:rPr>
        <w:t xml:space="preserve">    </w:t>
      </w:r>
      <w:r w:rsidR="00C93B4E">
        <w:rPr>
          <w:b/>
          <w:sz w:val="24"/>
          <w:szCs w:val="24"/>
        </w:rPr>
        <w:t xml:space="preserve">Adopté à </w:t>
      </w:r>
      <w:r w:rsidR="008F1E65">
        <w:rPr>
          <w:b/>
          <w:sz w:val="24"/>
          <w:szCs w:val="24"/>
        </w:rPr>
        <w:t>l’unanimité</w:t>
      </w:r>
    </w:p>
    <w:bookmarkEnd w:id="0"/>
    <w:p w:rsidR="000A4BE6" w:rsidRDefault="000A4BE6" w:rsidP="00092E59">
      <w:pPr>
        <w:spacing w:after="0" w:line="240" w:lineRule="auto"/>
        <w:rPr>
          <w:b/>
          <w:sz w:val="24"/>
          <w:szCs w:val="24"/>
        </w:rPr>
      </w:pPr>
      <w:r w:rsidRPr="000A4BE6">
        <w:rPr>
          <w:sz w:val="24"/>
          <w:szCs w:val="24"/>
        </w:rPr>
        <w:tab/>
      </w:r>
      <w:r w:rsidRPr="00C93B4E">
        <w:rPr>
          <w:b/>
          <w:sz w:val="24"/>
          <w:szCs w:val="24"/>
        </w:rPr>
        <w:t xml:space="preserve">B5. Vote des taux </w:t>
      </w:r>
      <w:r w:rsidR="000C40F9">
        <w:rPr>
          <w:b/>
          <w:sz w:val="24"/>
          <w:szCs w:val="24"/>
        </w:rPr>
        <w:t>des impôts locaux</w:t>
      </w:r>
      <w:r w:rsidRPr="00C93B4E">
        <w:rPr>
          <w:b/>
          <w:sz w:val="24"/>
          <w:szCs w:val="24"/>
        </w:rPr>
        <w:t xml:space="preserve"> pour 202</w:t>
      </w:r>
      <w:r w:rsidR="00482A97">
        <w:rPr>
          <w:b/>
          <w:sz w:val="24"/>
          <w:szCs w:val="24"/>
        </w:rPr>
        <w:t>3</w:t>
      </w:r>
      <w:r w:rsidRPr="00C93B4E">
        <w:rPr>
          <w:b/>
          <w:sz w:val="24"/>
          <w:szCs w:val="24"/>
        </w:rPr>
        <w:t xml:space="preserve"> : </w:t>
      </w:r>
    </w:p>
    <w:p w:rsidR="00A4316D" w:rsidRDefault="00B12A92" w:rsidP="00FF4A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L’état </w:t>
      </w:r>
      <w:r w:rsidR="00A87945" w:rsidRPr="00A87945">
        <w:rPr>
          <w:sz w:val="24"/>
          <w:szCs w:val="24"/>
        </w:rPr>
        <w:t xml:space="preserve">a prévu </w:t>
      </w:r>
      <w:r w:rsidR="00A87945">
        <w:rPr>
          <w:sz w:val="24"/>
          <w:szCs w:val="24"/>
        </w:rPr>
        <w:t>p</w:t>
      </w:r>
      <w:r w:rsidR="00A87945" w:rsidRPr="00A87945">
        <w:rPr>
          <w:sz w:val="24"/>
          <w:szCs w:val="24"/>
        </w:rPr>
        <w:t>o</w:t>
      </w:r>
      <w:r w:rsidR="00A4316D">
        <w:rPr>
          <w:sz w:val="24"/>
          <w:szCs w:val="24"/>
        </w:rPr>
        <w:t>ur 2023 une revalorisation des</w:t>
      </w:r>
      <w:r w:rsidR="00A87945" w:rsidRPr="00A87945">
        <w:rPr>
          <w:sz w:val="24"/>
          <w:szCs w:val="24"/>
        </w:rPr>
        <w:t xml:space="preserve"> base</w:t>
      </w:r>
      <w:r w:rsidR="00A4316D">
        <w:rPr>
          <w:sz w:val="24"/>
          <w:szCs w:val="24"/>
        </w:rPr>
        <w:t xml:space="preserve">s </w:t>
      </w:r>
      <w:r w:rsidR="00AD26E3">
        <w:rPr>
          <w:sz w:val="24"/>
          <w:szCs w:val="24"/>
        </w:rPr>
        <w:t xml:space="preserve"> fiscales</w:t>
      </w:r>
      <w:r w:rsidR="00A4316D">
        <w:rPr>
          <w:sz w:val="24"/>
          <w:szCs w:val="24"/>
        </w:rPr>
        <w:t>,</w:t>
      </w:r>
      <w:r w:rsidR="00A87945">
        <w:rPr>
          <w:sz w:val="24"/>
          <w:szCs w:val="24"/>
        </w:rPr>
        <w:t xml:space="preserve"> ce qui engendrera une augmentation générale des </w:t>
      </w:r>
      <w:r w:rsidR="00A4316D">
        <w:rPr>
          <w:sz w:val="24"/>
          <w:szCs w:val="24"/>
        </w:rPr>
        <w:t>impôts locaux</w:t>
      </w:r>
      <w:r w:rsidR="00A87945">
        <w:rPr>
          <w:sz w:val="24"/>
          <w:szCs w:val="24"/>
        </w:rPr>
        <w:t>.</w:t>
      </w:r>
      <w:r w:rsidR="00A4316D">
        <w:rPr>
          <w:sz w:val="24"/>
          <w:szCs w:val="24"/>
        </w:rPr>
        <w:t xml:space="preserve"> </w:t>
      </w:r>
      <w:r w:rsidR="00851B85">
        <w:rPr>
          <w:sz w:val="24"/>
          <w:szCs w:val="24"/>
        </w:rPr>
        <w:t xml:space="preserve">Mme </w:t>
      </w:r>
      <w:proofErr w:type="spellStart"/>
      <w:r w:rsidR="00851B85">
        <w:rPr>
          <w:sz w:val="24"/>
          <w:szCs w:val="24"/>
        </w:rPr>
        <w:t>Baudrillart</w:t>
      </w:r>
      <w:proofErr w:type="spellEnd"/>
      <w:r w:rsidR="00092E59">
        <w:rPr>
          <w:sz w:val="24"/>
          <w:szCs w:val="24"/>
        </w:rPr>
        <w:t xml:space="preserve"> </w:t>
      </w:r>
      <w:r w:rsidR="00FF4A42">
        <w:rPr>
          <w:sz w:val="24"/>
          <w:szCs w:val="24"/>
        </w:rPr>
        <w:t>suggère</w:t>
      </w:r>
      <w:r w:rsidR="00092E59">
        <w:rPr>
          <w:sz w:val="24"/>
          <w:szCs w:val="24"/>
        </w:rPr>
        <w:t xml:space="preserve"> de diminuer les taux communaux</w:t>
      </w:r>
      <w:r w:rsidR="00FF4A42">
        <w:rPr>
          <w:sz w:val="24"/>
          <w:szCs w:val="24"/>
        </w:rPr>
        <w:t xml:space="preserve">. </w:t>
      </w:r>
    </w:p>
    <w:p w:rsidR="00FD0045" w:rsidRDefault="00FF4A42" w:rsidP="00FF4A42">
      <w:pPr>
        <w:spacing w:after="0" w:line="240" w:lineRule="auto"/>
        <w:rPr>
          <w:sz w:val="24"/>
          <w:szCs w:val="24"/>
        </w:rPr>
      </w:pPr>
      <w:r w:rsidRPr="00FF4A42">
        <w:rPr>
          <w:b/>
          <w:sz w:val="24"/>
          <w:szCs w:val="24"/>
        </w:rPr>
        <w:t>Le conseil décide à la majorité (4 voix pour, une</w:t>
      </w:r>
      <w:r w:rsidR="00105CAC">
        <w:rPr>
          <w:b/>
          <w:sz w:val="24"/>
          <w:szCs w:val="24"/>
        </w:rPr>
        <w:t xml:space="preserve"> voix</w:t>
      </w:r>
      <w:r w:rsidRPr="00FF4A42">
        <w:rPr>
          <w:b/>
          <w:sz w:val="24"/>
          <w:szCs w:val="24"/>
        </w:rPr>
        <w:t xml:space="preserve"> contre et 3 abstentions</w:t>
      </w:r>
      <w:r>
        <w:rPr>
          <w:b/>
          <w:sz w:val="24"/>
          <w:szCs w:val="24"/>
        </w:rPr>
        <w:t>) leur maintien au niveau actuel</w:t>
      </w:r>
      <w:r w:rsidR="00AD26E3">
        <w:rPr>
          <w:b/>
          <w:sz w:val="24"/>
          <w:szCs w:val="24"/>
        </w:rPr>
        <w:t>, comme les années précédentes,</w:t>
      </w:r>
      <w:r>
        <w:rPr>
          <w:b/>
          <w:sz w:val="24"/>
          <w:szCs w:val="24"/>
        </w:rPr>
        <w:t xml:space="preserve"> </w:t>
      </w:r>
      <w:r w:rsidR="000A4BE6" w:rsidRPr="000A4BE6">
        <w:rPr>
          <w:sz w:val="24"/>
          <w:szCs w:val="24"/>
        </w:rPr>
        <w:t>pour le bâti (44,</w:t>
      </w:r>
      <w:r w:rsidR="00B1529B">
        <w:rPr>
          <w:sz w:val="24"/>
          <w:szCs w:val="24"/>
        </w:rPr>
        <w:t>79</w:t>
      </w:r>
      <w:r w:rsidR="000A4BE6" w:rsidRPr="000A4BE6">
        <w:rPr>
          <w:sz w:val="24"/>
          <w:szCs w:val="24"/>
        </w:rPr>
        <w:t>%), le non bâti (4</w:t>
      </w:r>
      <w:r w:rsidR="00B1529B">
        <w:rPr>
          <w:sz w:val="24"/>
          <w:szCs w:val="24"/>
        </w:rPr>
        <w:t>7</w:t>
      </w:r>
      <w:r w:rsidR="000A4BE6" w:rsidRPr="000A4BE6">
        <w:rPr>
          <w:sz w:val="24"/>
          <w:szCs w:val="24"/>
        </w:rPr>
        <w:t>,50%)</w:t>
      </w:r>
      <w:r w:rsidR="00A4316D">
        <w:rPr>
          <w:sz w:val="24"/>
          <w:szCs w:val="24"/>
        </w:rPr>
        <w:t>,</w:t>
      </w:r>
      <w:r w:rsidR="000A4BE6" w:rsidRPr="000A4BE6">
        <w:rPr>
          <w:sz w:val="24"/>
          <w:szCs w:val="24"/>
        </w:rPr>
        <w:t xml:space="preserve"> la </w:t>
      </w:r>
      <w:r w:rsidR="00A87945">
        <w:rPr>
          <w:sz w:val="24"/>
          <w:szCs w:val="24"/>
        </w:rPr>
        <w:t>cotisation</w:t>
      </w:r>
      <w:r w:rsidR="000A4BE6" w:rsidRPr="000A4BE6">
        <w:rPr>
          <w:sz w:val="24"/>
          <w:szCs w:val="24"/>
        </w:rPr>
        <w:t xml:space="preserve"> foncière des entreprises (22,19</w:t>
      </w:r>
      <w:r w:rsidR="00AD26E3">
        <w:rPr>
          <w:sz w:val="24"/>
          <w:szCs w:val="24"/>
        </w:rPr>
        <w:t>%)</w:t>
      </w:r>
      <w:r w:rsidR="00A4316D">
        <w:rPr>
          <w:sz w:val="24"/>
          <w:szCs w:val="24"/>
        </w:rPr>
        <w:t xml:space="preserve"> et</w:t>
      </w:r>
      <w:r w:rsidR="00A87945">
        <w:rPr>
          <w:sz w:val="24"/>
          <w:szCs w:val="24"/>
        </w:rPr>
        <w:t xml:space="preserve"> la taxe d’habitation</w:t>
      </w:r>
      <w:r w:rsidR="0024041B">
        <w:rPr>
          <w:sz w:val="24"/>
          <w:szCs w:val="24"/>
        </w:rPr>
        <w:t xml:space="preserve"> rétablie</w:t>
      </w:r>
      <w:r w:rsidR="00A87945">
        <w:rPr>
          <w:sz w:val="24"/>
          <w:szCs w:val="24"/>
        </w:rPr>
        <w:t xml:space="preserve"> pour les résidences secondaires</w:t>
      </w:r>
      <w:r w:rsidR="00E21761">
        <w:rPr>
          <w:sz w:val="24"/>
          <w:szCs w:val="24"/>
        </w:rPr>
        <w:t xml:space="preserve"> </w:t>
      </w:r>
      <w:r w:rsidR="003B0860">
        <w:rPr>
          <w:sz w:val="24"/>
          <w:szCs w:val="24"/>
        </w:rPr>
        <w:t>(</w:t>
      </w:r>
      <w:r w:rsidR="000C40F9">
        <w:rPr>
          <w:sz w:val="24"/>
          <w:szCs w:val="24"/>
        </w:rPr>
        <w:t>16,50</w:t>
      </w:r>
      <w:r w:rsidR="00E21761">
        <w:rPr>
          <w:sz w:val="24"/>
          <w:szCs w:val="24"/>
        </w:rPr>
        <w:t xml:space="preserve"> %</w:t>
      </w:r>
      <w:r w:rsidR="00AD26E3">
        <w:rPr>
          <w:sz w:val="24"/>
          <w:szCs w:val="24"/>
        </w:rPr>
        <w:t>)</w:t>
      </w:r>
      <w:r w:rsidR="00E21761">
        <w:rPr>
          <w:sz w:val="24"/>
          <w:szCs w:val="24"/>
        </w:rPr>
        <w:t>.</w:t>
      </w:r>
    </w:p>
    <w:p w:rsidR="001156A5" w:rsidRDefault="001156A5" w:rsidP="00FF4A42">
      <w:pPr>
        <w:spacing w:after="0" w:line="240" w:lineRule="auto"/>
        <w:rPr>
          <w:sz w:val="24"/>
          <w:szCs w:val="24"/>
        </w:rPr>
      </w:pPr>
    </w:p>
    <w:p w:rsidR="000A4BE6" w:rsidRPr="000A4BE6" w:rsidRDefault="000A4BE6" w:rsidP="00092E59">
      <w:pPr>
        <w:spacing w:after="0" w:line="240" w:lineRule="auto"/>
        <w:ind w:firstLine="708"/>
        <w:rPr>
          <w:sz w:val="24"/>
          <w:szCs w:val="24"/>
        </w:rPr>
      </w:pPr>
      <w:r w:rsidRPr="00C93B4E">
        <w:rPr>
          <w:b/>
          <w:sz w:val="24"/>
          <w:szCs w:val="24"/>
        </w:rPr>
        <w:lastRenderedPageBreak/>
        <w:t>B6. Vote des subventions communales 202</w:t>
      </w:r>
      <w:r w:rsidR="00482A97">
        <w:rPr>
          <w:b/>
          <w:sz w:val="24"/>
          <w:szCs w:val="24"/>
        </w:rPr>
        <w:t>3</w:t>
      </w:r>
      <w:r w:rsidRPr="00C93B4E">
        <w:rPr>
          <w:b/>
          <w:sz w:val="24"/>
          <w:szCs w:val="24"/>
        </w:rPr>
        <w:t xml:space="preserve"> :</w:t>
      </w:r>
      <w:r w:rsidRPr="000A4BE6">
        <w:rPr>
          <w:sz w:val="24"/>
          <w:szCs w:val="24"/>
        </w:rPr>
        <w:t xml:space="preserve"> </w:t>
      </w:r>
      <w:r w:rsidR="00C93B4E" w:rsidRPr="00C93B4E">
        <w:rPr>
          <w:sz w:val="24"/>
          <w:szCs w:val="24"/>
        </w:rPr>
        <w:t xml:space="preserve">Pour un total de : </w:t>
      </w:r>
      <w:r w:rsidR="00A85B1D">
        <w:rPr>
          <w:sz w:val="24"/>
          <w:szCs w:val="24"/>
        </w:rPr>
        <w:t xml:space="preserve">28 </w:t>
      </w:r>
      <w:r w:rsidR="00140D85">
        <w:rPr>
          <w:sz w:val="24"/>
          <w:szCs w:val="24"/>
        </w:rPr>
        <w:t>47</w:t>
      </w:r>
      <w:r w:rsidR="00A85B1D">
        <w:rPr>
          <w:sz w:val="24"/>
          <w:szCs w:val="24"/>
        </w:rPr>
        <w:t>4</w:t>
      </w:r>
      <w:r w:rsidR="00C93B4E" w:rsidRPr="00C93B4E">
        <w:rPr>
          <w:sz w:val="24"/>
          <w:szCs w:val="24"/>
        </w:rPr>
        <w:t xml:space="preserve"> €</w:t>
      </w:r>
      <w:r w:rsidR="00DB18D5">
        <w:rPr>
          <w:sz w:val="24"/>
          <w:szCs w:val="24"/>
        </w:rPr>
        <w:t> :</w:t>
      </w:r>
    </w:p>
    <w:p w:rsidR="00FD0045" w:rsidRDefault="000A4BE6" w:rsidP="00092E59">
      <w:pPr>
        <w:spacing w:after="0" w:line="240" w:lineRule="auto"/>
        <w:rPr>
          <w:sz w:val="24"/>
          <w:szCs w:val="24"/>
        </w:rPr>
      </w:pPr>
      <w:r w:rsidRPr="000A4BE6">
        <w:rPr>
          <w:sz w:val="24"/>
          <w:szCs w:val="24"/>
        </w:rPr>
        <w:t xml:space="preserve">Subventions de fonctionnement aux associations et autres personnes de droit privé : </w:t>
      </w:r>
      <w:r w:rsidR="00FA31C3">
        <w:rPr>
          <w:sz w:val="24"/>
          <w:szCs w:val="24"/>
        </w:rPr>
        <w:t>2</w:t>
      </w:r>
      <w:r w:rsidR="00DB18D5">
        <w:rPr>
          <w:sz w:val="24"/>
          <w:szCs w:val="24"/>
        </w:rPr>
        <w:t xml:space="preserve"> </w:t>
      </w:r>
      <w:r w:rsidR="00D8713C">
        <w:rPr>
          <w:sz w:val="24"/>
          <w:szCs w:val="24"/>
        </w:rPr>
        <w:t>42</w:t>
      </w:r>
      <w:r w:rsidR="00FA31C3">
        <w:rPr>
          <w:sz w:val="24"/>
          <w:szCs w:val="24"/>
        </w:rPr>
        <w:t>4</w:t>
      </w:r>
      <w:r w:rsidRPr="000A4BE6">
        <w:rPr>
          <w:sz w:val="24"/>
          <w:szCs w:val="24"/>
        </w:rPr>
        <w:t xml:space="preserve"> €</w:t>
      </w:r>
      <w:r w:rsidR="00A4316D">
        <w:rPr>
          <w:sz w:val="24"/>
          <w:szCs w:val="24"/>
        </w:rPr>
        <w:t xml:space="preserve">.  </w:t>
      </w:r>
      <w:r w:rsidRPr="000A4BE6">
        <w:rPr>
          <w:sz w:val="24"/>
          <w:szCs w:val="24"/>
        </w:rPr>
        <w:t xml:space="preserve">Cotisations diverses : </w:t>
      </w:r>
      <w:r w:rsidR="00FA31C3">
        <w:rPr>
          <w:sz w:val="24"/>
          <w:szCs w:val="24"/>
        </w:rPr>
        <w:t>350</w:t>
      </w:r>
      <w:r w:rsidRPr="000A4BE6">
        <w:rPr>
          <w:sz w:val="24"/>
          <w:szCs w:val="24"/>
        </w:rPr>
        <w:t xml:space="preserve"> €</w:t>
      </w:r>
      <w:r w:rsidR="00DB18D5">
        <w:rPr>
          <w:sz w:val="24"/>
          <w:szCs w:val="24"/>
        </w:rPr>
        <w:t>.</w:t>
      </w:r>
      <w:r w:rsidR="00181875">
        <w:rPr>
          <w:sz w:val="24"/>
          <w:szCs w:val="24"/>
        </w:rPr>
        <w:t xml:space="preserve">  </w:t>
      </w:r>
      <w:r w:rsidRPr="000A4BE6">
        <w:rPr>
          <w:sz w:val="24"/>
          <w:szCs w:val="24"/>
        </w:rPr>
        <w:t xml:space="preserve">Participations intercommunales : </w:t>
      </w:r>
      <w:r w:rsidR="00FA31C3">
        <w:rPr>
          <w:sz w:val="24"/>
          <w:szCs w:val="24"/>
        </w:rPr>
        <w:t xml:space="preserve">25 700 </w:t>
      </w:r>
      <w:r w:rsidRPr="000A4BE6">
        <w:rPr>
          <w:sz w:val="24"/>
          <w:szCs w:val="24"/>
        </w:rPr>
        <w:t>€</w:t>
      </w:r>
      <w:r w:rsidR="00FD0045">
        <w:rPr>
          <w:sz w:val="24"/>
          <w:szCs w:val="24"/>
        </w:rPr>
        <w:t>.</w:t>
      </w:r>
      <w:r w:rsidR="008F1E65">
        <w:rPr>
          <w:sz w:val="24"/>
          <w:szCs w:val="24"/>
        </w:rPr>
        <w:t xml:space="preserve">    </w:t>
      </w:r>
      <w:r w:rsidR="008F1E65" w:rsidRPr="008F1E65">
        <w:rPr>
          <w:b/>
          <w:sz w:val="24"/>
          <w:szCs w:val="24"/>
        </w:rPr>
        <w:t>Adopté</w:t>
      </w:r>
      <w:r w:rsidR="00A4316D">
        <w:rPr>
          <w:b/>
          <w:sz w:val="24"/>
          <w:szCs w:val="24"/>
        </w:rPr>
        <w:t>es</w:t>
      </w:r>
      <w:r w:rsidR="008F1E65" w:rsidRPr="008F1E65">
        <w:rPr>
          <w:b/>
          <w:sz w:val="24"/>
          <w:szCs w:val="24"/>
        </w:rPr>
        <w:t xml:space="preserve"> à l’unanimité</w:t>
      </w:r>
    </w:p>
    <w:p w:rsidR="000A4BE6" w:rsidRDefault="007F05CE" w:rsidP="00092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B7. Vote du taux de fongibilité des crédits :</w:t>
      </w:r>
      <w:r>
        <w:rPr>
          <w:sz w:val="24"/>
          <w:szCs w:val="24"/>
        </w:rPr>
        <w:t xml:space="preserve"> </w:t>
      </w:r>
    </w:p>
    <w:p w:rsidR="00C75FF3" w:rsidRPr="007F05CE" w:rsidRDefault="00BE20E1" w:rsidP="00092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</w:t>
      </w:r>
      <w:r w:rsidR="00042EC5">
        <w:rPr>
          <w:sz w:val="24"/>
          <w:szCs w:val="24"/>
        </w:rPr>
        <w:t xml:space="preserve"> nouvelle nomenclature</w:t>
      </w:r>
      <w:r>
        <w:rPr>
          <w:sz w:val="24"/>
          <w:szCs w:val="24"/>
        </w:rPr>
        <w:t xml:space="preserve"> M57 introduit la notion de fongibilité de crédits en fonctionnement et en investissement</w:t>
      </w:r>
      <w:r w:rsidR="001E346A">
        <w:rPr>
          <w:sz w:val="24"/>
          <w:szCs w:val="24"/>
        </w:rPr>
        <w:t xml:space="preserve"> en </w:t>
      </w:r>
      <w:r w:rsidR="00042EC5">
        <w:rPr>
          <w:sz w:val="24"/>
          <w:szCs w:val="24"/>
        </w:rPr>
        <w:t xml:space="preserve"> autorisant</w:t>
      </w:r>
      <w:r>
        <w:rPr>
          <w:sz w:val="24"/>
          <w:szCs w:val="24"/>
        </w:rPr>
        <w:t xml:space="preserve"> l’ordonnateur à opérer des virements de crédits de chapitre à chapitre ou d’opération à opération, à l’exclusion des dépenses de personnel</w:t>
      </w:r>
      <w:r w:rsidR="00CF1AAD">
        <w:rPr>
          <w:sz w:val="24"/>
          <w:szCs w:val="24"/>
        </w:rPr>
        <w:t xml:space="preserve">, </w:t>
      </w:r>
      <w:r w:rsidR="00CF1AAD" w:rsidRPr="00CF1AAD">
        <w:rPr>
          <w:sz w:val="24"/>
          <w:szCs w:val="24"/>
        </w:rPr>
        <w:t>pour permettre une plus grande réactivité puisqu’elle évite de réunir l’assemblée délibérante pour prendre une décision modificative</w:t>
      </w:r>
      <w:r>
        <w:rPr>
          <w:sz w:val="24"/>
          <w:szCs w:val="24"/>
        </w:rPr>
        <w:t>. Pour ce faire il convient de fixer par section le pourcentage qui ne doit pas dépasser 7,5 % des dépenses réelles de la section.</w:t>
      </w:r>
      <w:r w:rsidR="00042EC5">
        <w:rPr>
          <w:sz w:val="24"/>
          <w:szCs w:val="24"/>
        </w:rPr>
        <w:t xml:space="preserve"> </w:t>
      </w:r>
      <w:r w:rsidR="00346F50">
        <w:rPr>
          <w:sz w:val="24"/>
          <w:szCs w:val="24"/>
        </w:rPr>
        <w:t>L’intérêt de cette procédure est moindre en section de fonctionnement dont les prévisions sont très larges.</w:t>
      </w:r>
      <w:r w:rsidR="00042EC5">
        <w:rPr>
          <w:sz w:val="24"/>
          <w:szCs w:val="24"/>
        </w:rPr>
        <w:t xml:space="preserve"> </w:t>
      </w:r>
      <w:r w:rsidR="00346F50">
        <w:rPr>
          <w:sz w:val="24"/>
          <w:szCs w:val="24"/>
        </w:rPr>
        <w:t>Après en avoir délibéré, l</w:t>
      </w:r>
      <w:r w:rsidR="005969B4">
        <w:rPr>
          <w:sz w:val="24"/>
          <w:szCs w:val="24"/>
        </w:rPr>
        <w:t>e conseil autorise l’ordonnateur à opérer des virements de crédits de paiement de chapitre à chapitre, à l’exclusion des dépenses de personnel, dans les limites suivantes :</w:t>
      </w:r>
      <w:r w:rsidR="00CF1AAD" w:rsidRPr="00DF23AA">
        <w:rPr>
          <w:b/>
          <w:sz w:val="24"/>
          <w:szCs w:val="24"/>
        </w:rPr>
        <w:t xml:space="preserve"> </w:t>
      </w:r>
      <w:r w:rsidR="00C75FF3" w:rsidRPr="00DF23AA">
        <w:rPr>
          <w:b/>
          <w:sz w:val="24"/>
          <w:szCs w:val="24"/>
        </w:rPr>
        <w:t xml:space="preserve">Section de fonctionnement : </w:t>
      </w:r>
      <w:r w:rsidR="000C40F9" w:rsidRPr="00DF23AA">
        <w:rPr>
          <w:b/>
          <w:sz w:val="24"/>
          <w:szCs w:val="24"/>
        </w:rPr>
        <w:t>0</w:t>
      </w:r>
      <w:r w:rsidR="00C75FF3" w:rsidRPr="00DF23AA">
        <w:rPr>
          <w:b/>
          <w:sz w:val="24"/>
          <w:szCs w:val="24"/>
        </w:rPr>
        <w:t xml:space="preserve"> %</w:t>
      </w:r>
      <w:r w:rsidR="00CF1AAD" w:rsidRPr="00DF23AA">
        <w:rPr>
          <w:b/>
          <w:sz w:val="24"/>
          <w:szCs w:val="24"/>
        </w:rPr>
        <w:t xml:space="preserve">. </w:t>
      </w:r>
      <w:r w:rsidR="00C75FF3" w:rsidRPr="00DF23AA">
        <w:rPr>
          <w:b/>
          <w:sz w:val="24"/>
          <w:szCs w:val="24"/>
        </w:rPr>
        <w:t>Section d’investissement</w:t>
      </w:r>
      <w:r w:rsidR="00346F50" w:rsidRPr="00DF23AA">
        <w:rPr>
          <w:b/>
          <w:sz w:val="24"/>
          <w:szCs w:val="24"/>
        </w:rPr>
        <w:t xml:space="preserve"> </w:t>
      </w:r>
      <w:r w:rsidR="00C75FF3" w:rsidRPr="00DF23AA">
        <w:rPr>
          <w:b/>
          <w:sz w:val="24"/>
          <w:szCs w:val="24"/>
        </w:rPr>
        <w:t xml:space="preserve">: </w:t>
      </w:r>
      <w:r w:rsidR="000C40F9" w:rsidRPr="00DF23AA">
        <w:rPr>
          <w:b/>
          <w:sz w:val="24"/>
          <w:szCs w:val="24"/>
        </w:rPr>
        <w:t>7,</w:t>
      </w:r>
      <w:proofErr w:type="gramStart"/>
      <w:r w:rsidR="000C40F9" w:rsidRPr="00DF23AA">
        <w:rPr>
          <w:b/>
          <w:sz w:val="24"/>
          <w:szCs w:val="24"/>
        </w:rPr>
        <w:t>50</w:t>
      </w:r>
      <w:r w:rsidR="00C75FF3" w:rsidRPr="00DF23AA">
        <w:rPr>
          <w:b/>
          <w:sz w:val="24"/>
          <w:szCs w:val="24"/>
        </w:rPr>
        <w:t xml:space="preserve">  %</w:t>
      </w:r>
      <w:proofErr w:type="gramEnd"/>
      <w:r w:rsidR="00CF1AAD" w:rsidRPr="00DF23AA">
        <w:rPr>
          <w:b/>
          <w:sz w:val="24"/>
          <w:szCs w:val="24"/>
        </w:rPr>
        <w:t>.</w:t>
      </w:r>
      <w:r w:rsidR="00CF1AAD">
        <w:rPr>
          <w:sz w:val="24"/>
          <w:szCs w:val="24"/>
        </w:rPr>
        <w:t xml:space="preserve"> </w:t>
      </w:r>
      <w:r w:rsidR="00E55A04">
        <w:rPr>
          <w:sz w:val="24"/>
          <w:szCs w:val="24"/>
        </w:rPr>
        <w:t xml:space="preserve">:   </w:t>
      </w:r>
      <w:r w:rsidR="008F1E65" w:rsidRPr="008F1E65">
        <w:rPr>
          <w:b/>
          <w:sz w:val="24"/>
          <w:szCs w:val="24"/>
        </w:rPr>
        <w:t>Adopté à l’unanimité</w:t>
      </w:r>
    </w:p>
    <w:p w:rsidR="000A4BE6" w:rsidRPr="00D47B03" w:rsidRDefault="000A4BE6" w:rsidP="00092E59">
      <w:pPr>
        <w:spacing w:after="0" w:line="240" w:lineRule="auto"/>
        <w:rPr>
          <w:b/>
          <w:sz w:val="28"/>
          <w:szCs w:val="28"/>
        </w:rPr>
      </w:pPr>
      <w:r w:rsidRPr="00D47B03">
        <w:rPr>
          <w:b/>
          <w:sz w:val="28"/>
          <w:szCs w:val="28"/>
        </w:rPr>
        <w:t xml:space="preserve">II. </w:t>
      </w:r>
      <w:r w:rsidR="009834DC">
        <w:rPr>
          <w:b/>
          <w:sz w:val="28"/>
          <w:szCs w:val="28"/>
        </w:rPr>
        <w:t xml:space="preserve">AUTRES </w:t>
      </w:r>
      <w:r w:rsidRPr="00D47B03">
        <w:rPr>
          <w:b/>
          <w:sz w:val="28"/>
          <w:szCs w:val="28"/>
        </w:rPr>
        <w:t>D</w:t>
      </w:r>
      <w:r w:rsidR="009834DC">
        <w:rPr>
          <w:b/>
          <w:sz w:val="28"/>
          <w:szCs w:val="28"/>
        </w:rPr>
        <w:t>É</w:t>
      </w:r>
      <w:bookmarkStart w:id="1" w:name="_GoBack"/>
      <w:bookmarkEnd w:id="1"/>
      <w:r w:rsidRPr="00D47B03">
        <w:rPr>
          <w:b/>
          <w:sz w:val="28"/>
          <w:szCs w:val="28"/>
        </w:rPr>
        <w:t>LIBERATIONS</w:t>
      </w:r>
    </w:p>
    <w:p w:rsidR="00275441" w:rsidRPr="00BC3F5B" w:rsidRDefault="00F753C8" w:rsidP="00092E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3F5B">
        <w:rPr>
          <w:b/>
          <w:sz w:val="24"/>
          <w:szCs w:val="24"/>
        </w:rPr>
        <w:t>4</w:t>
      </w:r>
      <w:r w:rsidR="000A4BE6" w:rsidRPr="00C93B4E">
        <w:rPr>
          <w:b/>
          <w:sz w:val="24"/>
          <w:szCs w:val="24"/>
        </w:rPr>
        <w:t xml:space="preserve">. </w:t>
      </w:r>
      <w:r w:rsidR="00D56060">
        <w:rPr>
          <w:b/>
          <w:sz w:val="24"/>
          <w:szCs w:val="24"/>
        </w:rPr>
        <w:t>AFAFAF</w:t>
      </w:r>
      <w:r w:rsidR="009A4ECC">
        <w:rPr>
          <w:b/>
          <w:sz w:val="24"/>
          <w:szCs w:val="24"/>
        </w:rPr>
        <w:t> :</w:t>
      </w:r>
      <w:r w:rsidR="009A4ECC">
        <w:rPr>
          <w:sz w:val="24"/>
          <w:szCs w:val="24"/>
        </w:rPr>
        <w:t xml:space="preserve"> </w:t>
      </w:r>
      <w:r w:rsidR="00402909" w:rsidRPr="008952C1">
        <w:rPr>
          <w:b/>
          <w:sz w:val="24"/>
          <w:szCs w:val="24"/>
        </w:rPr>
        <w:t xml:space="preserve">Dissolution et </w:t>
      </w:r>
      <w:r w:rsidR="00BC3F5B" w:rsidRPr="008952C1">
        <w:rPr>
          <w:b/>
          <w:sz w:val="24"/>
          <w:szCs w:val="24"/>
        </w:rPr>
        <w:t>répartition bilan de sortie</w:t>
      </w:r>
      <w:r w:rsidR="00BC3F5B">
        <w:rPr>
          <w:sz w:val="24"/>
          <w:szCs w:val="24"/>
        </w:rPr>
        <w:t> : transfert aux communes adhérentes. Approbation des écritures de reprise des comptes.</w:t>
      </w:r>
      <w:r w:rsidR="0024041B">
        <w:rPr>
          <w:sz w:val="24"/>
          <w:szCs w:val="24"/>
        </w:rPr>
        <w:t xml:space="preserve">  </w:t>
      </w:r>
      <w:r w:rsidR="00BC3F5B" w:rsidRPr="00BC3F5B">
        <w:rPr>
          <w:b/>
          <w:sz w:val="24"/>
          <w:szCs w:val="24"/>
        </w:rPr>
        <w:t>Adopté</w:t>
      </w:r>
      <w:r w:rsidR="001156A5">
        <w:rPr>
          <w:b/>
          <w:sz w:val="24"/>
          <w:szCs w:val="24"/>
        </w:rPr>
        <w:t>e</w:t>
      </w:r>
      <w:r w:rsidR="00BC3F5B" w:rsidRPr="00BC3F5B">
        <w:rPr>
          <w:b/>
          <w:sz w:val="24"/>
          <w:szCs w:val="24"/>
        </w:rPr>
        <w:t xml:space="preserve"> à</w:t>
      </w:r>
      <w:r w:rsidR="008F1E65">
        <w:rPr>
          <w:b/>
          <w:sz w:val="24"/>
          <w:szCs w:val="24"/>
        </w:rPr>
        <w:t xml:space="preserve"> l’unanimité</w:t>
      </w:r>
    </w:p>
    <w:p w:rsidR="00BC3F5B" w:rsidRPr="00BC3F5B" w:rsidRDefault="00BC3F5B" w:rsidP="00092E59">
      <w:pPr>
        <w:spacing w:after="0" w:line="240" w:lineRule="auto"/>
        <w:rPr>
          <w:b/>
          <w:sz w:val="24"/>
          <w:szCs w:val="24"/>
        </w:rPr>
      </w:pPr>
      <w:r w:rsidRPr="00BC3F5B">
        <w:rPr>
          <w:b/>
          <w:sz w:val="24"/>
          <w:szCs w:val="24"/>
        </w:rPr>
        <w:t xml:space="preserve">15. Motion de soutien à l’hôpital de Ruffec : </w:t>
      </w:r>
    </w:p>
    <w:p w:rsidR="00BC3F5B" w:rsidRDefault="00AB4DD2" w:rsidP="00092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centre hospitalier de Ruffec subit régulièrement la remise en cause de ses moyens. Son service de médecine est menacé de fermeture, ce qui entraînerait à terme la fermeture des urgences.</w:t>
      </w:r>
    </w:p>
    <w:p w:rsidR="00AB4DD2" w:rsidRPr="00BC3F5B" w:rsidRDefault="007B70DF" w:rsidP="00092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 le Maire suggère qu’e</w:t>
      </w:r>
      <w:r w:rsidR="00AB4DD2">
        <w:rPr>
          <w:sz w:val="24"/>
          <w:szCs w:val="24"/>
        </w:rPr>
        <w:t>n tant qu’élus nous pouvons participer activement au soutien de l’hôpital de Ruffec dans l’intérêt</w:t>
      </w:r>
      <w:r>
        <w:rPr>
          <w:sz w:val="24"/>
          <w:szCs w:val="24"/>
        </w:rPr>
        <w:t xml:space="preserve"> de la population </w:t>
      </w:r>
      <w:r w:rsidR="00FE135F" w:rsidRPr="00DF23AA">
        <w:rPr>
          <w:b/>
          <w:sz w:val="24"/>
          <w:szCs w:val="24"/>
        </w:rPr>
        <w:t xml:space="preserve">en votant la </w:t>
      </w:r>
      <w:r w:rsidRPr="00DF23AA">
        <w:rPr>
          <w:b/>
          <w:sz w:val="24"/>
          <w:szCs w:val="24"/>
        </w:rPr>
        <w:t>motion de soutien</w:t>
      </w:r>
      <w:r w:rsidR="00FE135F" w:rsidRPr="00DF23AA">
        <w:rPr>
          <w:b/>
          <w:sz w:val="24"/>
          <w:szCs w:val="24"/>
        </w:rPr>
        <w:t xml:space="preserve"> proposée par la C</w:t>
      </w:r>
      <w:r w:rsidR="0024041B" w:rsidRPr="00DF23AA">
        <w:rPr>
          <w:b/>
          <w:sz w:val="24"/>
          <w:szCs w:val="24"/>
        </w:rPr>
        <w:t>D</w:t>
      </w:r>
      <w:r w:rsidR="00FE135F" w:rsidRPr="00DF23AA">
        <w:rPr>
          <w:b/>
          <w:sz w:val="24"/>
          <w:szCs w:val="24"/>
        </w:rPr>
        <w:t>C</w:t>
      </w:r>
      <w:r w:rsidR="00FE135F">
        <w:rPr>
          <w:sz w:val="24"/>
          <w:szCs w:val="24"/>
        </w:rPr>
        <w:t>.</w:t>
      </w:r>
    </w:p>
    <w:p w:rsidR="00140993" w:rsidRPr="00BC3F5B" w:rsidRDefault="001156A5" w:rsidP="00092E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votée</w:t>
      </w:r>
      <w:r w:rsidR="00BC3F5B" w:rsidRPr="00BC3F5B">
        <w:rPr>
          <w:b/>
          <w:sz w:val="24"/>
          <w:szCs w:val="24"/>
        </w:rPr>
        <w:t xml:space="preserve"> à</w:t>
      </w:r>
      <w:r w:rsidR="008F1E65">
        <w:rPr>
          <w:b/>
          <w:sz w:val="24"/>
          <w:szCs w:val="24"/>
        </w:rPr>
        <w:t xml:space="preserve"> l’unanimité</w:t>
      </w:r>
    </w:p>
    <w:p w:rsidR="00BC3F5B" w:rsidRPr="00BC3F5B" w:rsidRDefault="00BC3F5B" w:rsidP="00092E59">
      <w:pPr>
        <w:spacing w:after="0" w:line="240" w:lineRule="auto"/>
        <w:rPr>
          <w:b/>
          <w:sz w:val="24"/>
          <w:szCs w:val="24"/>
        </w:rPr>
      </w:pPr>
      <w:r w:rsidRPr="00BC3F5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BC3F5B">
        <w:rPr>
          <w:b/>
          <w:sz w:val="24"/>
          <w:szCs w:val="24"/>
        </w:rPr>
        <w:t>. ATD : souscription à l’option « Parcours cybersécurité et RSSI »</w:t>
      </w:r>
      <w:r w:rsidR="008952C1">
        <w:rPr>
          <w:b/>
          <w:sz w:val="24"/>
          <w:szCs w:val="24"/>
        </w:rPr>
        <w:t xml:space="preserve"> de l’ATD 16</w:t>
      </w:r>
    </w:p>
    <w:p w:rsidR="00BC3F5B" w:rsidRPr="00BC3F5B" w:rsidRDefault="00BC3F5B" w:rsidP="00092E59">
      <w:pPr>
        <w:spacing w:after="0" w:line="240" w:lineRule="auto"/>
        <w:rPr>
          <w:b/>
          <w:sz w:val="24"/>
          <w:szCs w:val="24"/>
        </w:rPr>
      </w:pPr>
      <w:r w:rsidRPr="00BC3F5B">
        <w:rPr>
          <w:sz w:val="24"/>
          <w:szCs w:val="24"/>
        </w:rPr>
        <w:t>M le Maire expose la proposition d’adhésion à l’option « parcours Cyber sécurité et RSSI mutualisé » de l’ATD16, destinée à protéger nos systèmes d’information et systèmes informatiques contre les attaques malveillantes</w:t>
      </w:r>
      <w:r w:rsidRPr="001156A5">
        <w:rPr>
          <w:b/>
          <w:sz w:val="24"/>
          <w:szCs w:val="24"/>
        </w:rPr>
        <w:t>.</w:t>
      </w:r>
      <w:r w:rsidR="0024041B" w:rsidRPr="001156A5">
        <w:rPr>
          <w:b/>
          <w:sz w:val="24"/>
          <w:szCs w:val="24"/>
        </w:rPr>
        <w:t xml:space="preserve"> </w:t>
      </w:r>
      <w:r w:rsidRPr="001156A5">
        <w:rPr>
          <w:b/>
          <w:sz w:val="24"/>
          <w:szCs w:val="24"/>
        </w:rPr>
        <w:t>Après en avoir délibéré, le conseil décide, à l</w:t>
      </w:r>
      <w:r w:rsidR="00863F5C" w:rsidRPr="001156A5">
        <w:rPr>
          <w:b/>
          <w:sz w:val="24"/>
          <w:szCs w:val="24"/>
        </w:rPr>
        <w:t>’unanimité</w:t>
      </w:r>
      <w:r w:rsidRPr="001156A5">
        <w:rPr>
          <w:b/>
          <w:sz w:val="24"/>
          <w:szCs w:val="24"/>
        </w:rPr>
        <w:t>, de souscrire à la mission optionnelle de l’ATD16, à compter du 1er janvier 2023 et approuve le barème prévisionnel de</w:t>
      </w:r>
      <w:r w:rsidRPr="00BC3F5B">
        <w:rPr>
          <w:sz w:val="24"/>
          <w:szCs w:val="24"/>
        </w:rPr>
        <w:t xml:space="preserve"> </w:t>
      </w:r>
      <w:r w:rsidRPr="00863F5C">
        <w:rPr>
          <w:b/>
          <w:sz w:val="24"/>
          <w:szCs w:val="24"/>
        </w:rPr>
        <w:t xml:space="preserve">la cotisation annuelle correspondante de </w:t>
      </w:r>
      <w:r w:rsidR="00FE135F" w:rsidRPr="00863F5C">
        <w:rPr>
          <w:b/>
          <w:sz w:val="24"/>
          <w:szCs w:val="24"/>
        </w:rPr>
        <w:t xml:space="preserve"> </w:t>
      </w:r>
      <w:r w:rsidR="000B343D" w:rsidRPr="00863F5C">
        <w:rPr>
          <w:b/>
          <w:sz w:val="24"/>
          <w:szCs w:val="24"/>
        </w:rPr>
        <w:t>210</w:t>
      </w:r>
      <w:r w:rsidR="00FE135F" w:rsidRPr="00863F5C">
        <w:rPr>
          <w:b/>
          <w:sz w:val="24"/>
          <w:szCs w:val="24"/>
        </w:rPr>
        <w:t xml:space="preserve">  </w:t>
      </w:r>
      <w:r w:rsidRPr="001156A5">
        <w:rPr>
          <w:sz w:val="24"/>
          <w:szCs w:val="24"/>
        </w:rPr>
        <w:t>€.</w:t>
      </w:r>
    </w:p>
    <w:p w:rsidR="00D56060" w:rsidRPr="00275441" w:rsidRDefault="00D56060" w:rsidP="00092E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E430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C</w:t>
      </w:r>
      <w:r w:rsidR="00602CB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 : </w:t>
      </w:r>
      <w:r w:rsidRPr="00275441">
        <w:rPr>
          <w:b/>
          <w:sz w:val="24"/>
          <w:szCs w:val="24"/>
        </w:rPr>
        <w:t>Convention de</w:t>
      </w:r>
      <w:r w:rsidR="008952C1">
        <w:rPr>
          <w:b/>
          <w:sz w:val="24"/>
          <w:szCs w:val="24"/>
        </w:rPr>
        <w:t xml:space="preserve"> mise à disposition du</w:t>
      </w:r>
      <w:r w:rsidRPr="00275441">
        <w:rPr>
          <w:b/>
          <w:sz w:val="24"/>
          <w:szCs w:val="24"/>
        </w:rPr>
        <w:t xml:space="preserve"> service commun d’instruction du droit des sols</w:t>
      </w:r>
      <w:r w:rsidR="008952C1">
        <w:rPr>
          <w:b/>
          <w:sz w:val="24"/>
          <w:szCs w:val="24"/>
        </w:rPr>
        <w:t xml:space="preserve"> de la C</w:t>
      </w:r>
      <w:r w:rsidR="0024041B">
        <w:rPr>
          <w:b/>
          <w:sz w:val="24"/>
          <w:szCs w:val="24"/>
        </w:rPr>
        <w:t>D</w:t>
      </w:r>
      <w:r w:rsidR="008952C1">
        <w:rPr>
          <w:b/>
          <w:sz w:val="24"/>
          <w:szCs w:val="24"/>
        </w:rPr>
        <w:t>C</w:t>
      </w:r>
    </w:p>
    <w:p w:rsidR="00D56060" w:rsidRPr="00BC3F5B" w:rsidRDefault="00CC6FE2" w:rsidP="00092E5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Dans le cadre du PLUi</w:t>
      </w:r>
      <w:r w:rsidR="00602CBE">
        <w:rPr>
          <w:sz w:val="24"/>
          <w:szCs w:val="24"/>
        </w:rPr>
        <w:t xml:space="preserve">, la CDC </w:t>
      </w:r>
      <w:proofErr w:type="spellStart"/>
      <w:r w:rsidR="00602CBE">
        <w:rPr>
          <w:sz w:val="24"/>
          <w:szCs w:val="24"/>
        </w:rPr>
        <w:t>Coeur</w:t>
      </w:r>
      <w:proofErr w:type="spellEnd"/>
      <w:r w:rsidR="00602CBE">
        <w:rPr>
          <w:sz w:val="24"/>
          <w:szCs w:val="24"/>
        </w:rPr>
        <w:t xml:space="preserve"> de Charente a décidé de créer, pour ses communes membres, un service d’instruction du droit des sols, conformément à l’article L5211-4-2 du CGCT, étant entendu que la commune reste seule compét</w:t>
      </w:r>
      <w:r w:rsidR="00CA0CB7">
        <w:rPr>
          <w:sz w:val="24"/>
          <w:szCs w:val="24"/>
        </w:rPr>
        <w:t>e</w:t>
      </w:r>
      <w:r w:rsidR="00602CBE">
        <w:rPr>
          <w:sz w:val="24"/>
          <w:szCs w:val="24"/>
        </w:rPr>
        <w:t>nte en matière de délivrance des actes et/ou des autorisations d’un document d’urbanisme local.</w:t>
      </w:r>
      <w:r w:rsidR="0024041B">
        <w:rPr>
          <w:sz w:val="24"/>
          <w:szCs w:val="24"/>
        </w:rPr>
        <w:t xml:space="preserve"> </w:t>
      </w:r>
      <w:r w:rsidR="00602CBE" w:rsidRPr="00DF23AA">
        <w:rPr>
          <w:b/>
          <w:sz w:val="24"/>
          <w:szCs w:val="24"/>
        </w:rPr>
        <w:t>M le Maire demande l’autorisation de signer la convention d’adhésion à ce service de la CDC.</w:t>
      </w:r>
      <w:r w:rsidR="0024041B" w:rsidRPr="00DF23AA">
        <w:rPr>
          <w:b/>
          <w:sz w:val="24"/>
          <w:szCs w:val="24"/>
        </w:rPr>
        <w:t xml:space="preserve"> </w:t>
      </w:r>
      <w:r w:rsidR="0024041B">
        <w:rPr>
          <w:sz w:val="24"/>
          <w:szCs w:val="24"/>
        </w:rPr>
        <w:t xml:space="preserve">  </w:t>
      </w:r>
      <w:r w:rsidR="00BC3F5B" w:rsidRPr="00BC3F5B">
        <w:rPr>
          <w:b/>
          <w:sz w:val="24"/>
          <w:szCs w:val="24"/>
        </w:rPr>
        <w:t>Adopté</w:t>
      </w:r>
      <w:r w:rsidR="00DF23AA">
        <w:rPr>
          <w:b/>
          <w:sz w:val="24"/>
          <w:szCs w:val="24"/>
        </w:rPr>
        <w:t>e</w:t>
      </w:r>
      <w:r w:rsidR="00BC3F5B" w:rsidRPr="00BC3F5B">
        <w:rPr>
          <w:b/>
          <w:sz w:val="24"/>
          <w:szCs w:val="24"/>
        </w:rPr>
        <w:t xml:space="preserve"> à</w:t>
      </w:r>
      <w:r w:rsidR="008F1E65">
        <w:rPr>
          <w:b/>
          <w:sz w:val="24"/>
          <w:szCs w:val="24"/>
        </w:rPr>
        <w:t xml:space="preserve"> l’unanimité</w:t>
      </w:r>
    </w:p>
    <w:p w:rsidR="00D56060" w:rsidRPr="00275441" w:rsidRDefault="008E430E" w:rsidP="00092E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D56060" w:rsidRPr="00D56060">
        <w:rPr>
          <w:b/>
          <w:sz w:val="24"/>
          <w:szCs w:val="24"/>
        </w:rPr>
        <w:t>. C</w:t>
      </w:r>
      <w:r w:rsidR="00602CBE">
        <w:rPr>
          <w:b/>
          <w:sz w:val="24"/>
          <w:szCs w:val="24"/>
        </w:rPr>
        <w:t>D</w:t>
      </w:r>
      <w:r w:rsidR="00D56060" w:rsidRPr="00D56060">
        <w:rPr>
          <w:b/>
          <w:sz w:val="24"/>
          <w:szCs w:val="24"/>
        </w:rPr>
        <w:t>C :</w:t>
      </w:r>
      <w:r w:rsidR="00D56060">
        <w:rPr>
          <w:sz w:val="24"/>
          <w:szCs w:val="24"/>
        </w:rPr>
        <w:t xml:space="preserve"> </w:t>
      </w:r>
      <w:r w:rsidR="008952C1" w:rsidRPr="008952C1">
        <w:rPr>
          <w:b/>
          <w:sz w:val="24"/>
          <w:szCs w:val="24"/>
        </w:rPr>
        <w:t>M</w:t>
      </w:r>
      <w:r w:rsidR="00140993" w:rsidRPr="00275441">
        <w:rPr>
          <w:b/>
          <w:sz w:val="24"/>
          <w:szCs w:val="24"/>
        </w:rPr>
        <w:t>odalité de financement du service mutualisé d’</w:t>
      </w:r>
      <w:r w:rsidR="008952C1">
        <w:rPr>
          <w:b/>
          <w:sz w:val="24"/>
          <w:szCs w:val="24"/>
        </w:rPr>
        <w:t>instruction du droit des sols de la C</w:t>
      </w:r>
      <w:r w:rsidR="00DF23AA">
        <w:rPr>
          <w:b/>
          <w:sz w:val="24"/>
          <w:szCs w:val="24"/>
        </w:rPr>
        <w:t>D</w:t>
      </w:r>
      <w:r w:rsidR="008952C1">
        <w:rPr>
          <w:b/>
          <w:sz w:val="24"/>
          <w:szCs w:val="24"/>
        </w:rPr>
        <w:t>C</w:t>
      </w:r>
    </w:p>
    <w:p w:rsidR="00140993" w:rsidRPr="00BC3F5B" w:rsidRDefault="00413055" w:rsidP="00092E5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 le Maire expose le mode de financement du service </w:t>
      </w:r>
      <w:proofErr w:type="gramStart"/>
      <w:r>
        <w:rPr>
          <w:sz w:val="24"/>
          <w:szCs w:val="24"/>
        </w:rPr>
        <w:t>ADS ,</w:t>
      </w:r>
      <w:proofErr w:type="gramEnd"/>
      <w:r>
        <w:rPr>
          <w:sz w:val="24"/>
          <w:szCs w:val="24"/>
        </w:rPr>
        <w:t xml:space="preserve"> la part à la charge de la commune (75%) et les coûts unitaires par type d’acte.</w:t>
      </w:r>
      <w:r w:rsidR="0024041B">
        <w:rPr>
          <w:sz w:val="24"/>
          <w:szCs w:val="24"/>
        </w:rPr>
        <w:t xml:space="preserve"> </w:t>
      </w:r>
      <w:r w:rsidRPr="001156A5">
        <w:rPr>
          <w:b/>
          <w:sz w:val="24"/>
          <w:szCs w:val="24"/>
        </w:rPr>
        <w:t xml:space="preserve">Après en avoir délibéré, </w:t>
      </w:r>
      <w:r w:rsidR="008B41CC" w:rsidRPr="001156A5">
        <w:rPr>
          <w:b/>
          <w:sz w:val="24"/>
          <w:szCs w:val="24"/>
        </w:rPr>
        <w:t xml:space="preserve"> le conseil, à l</w:t>
      </w:r>
      <w:r w:rsidR="000B343D" w:rsidRPr="001156A5">
        <w:rPr>
          <w:b/>
          <w:sz w:val="24"/>
          <w:szCs w:val="24"/>
        </w:rPr>
        <w:t>’unanimité</w:t>
      </w:r>
      <w:r w:rsidR="008B41CC" w:rsidRPr="001156A5">
        <w:rPr>
          <w:b/>
          <w:sz w:val="24"/>
          <w:szCs w:val="24"/>
        </w:rPr>
        <w:t>, adopte les conditions d’adhésion au service commun d’instruction du droit des sols</w:t>
      </w:r>
      <w:r w:rsidR="00275441" w:rsidRPr="001156A5">
        <w:rPr>
          <w:b/>
          <w:sz w:val="24"/>
          <w:szCs w:val="24"/>
        </w:rPr>
        <w:t xml:space="preserve"> porté par la CDC</w:t>
      </w:r>
      <w:r w:rsidR="008B41CC" w:rsidRPr="001156A5">
        <w:rPr>
          <w:b/>
          <w:sz w:val="24"/>
          <w:szCs w:val="24"/>
        </w:rPr>
        <w:t xml:space="preserve">, autorise  </w:t>
      </w:r>
      <w:r w:rsidRPr="001156A5">
        <w:rPr>
          <w:b/>
          <w:sz w:val="24"/>
          <w:szCs w:val="24"/>
        </w:rPr>
        <w:t>M le Maire</w:t>
      </w:r>
      <w:r w:rsidR="008B41CC" w:rsidRPr="001156A5">
        <w:rPr>
          <w:b/>
          <w:sz w:val="24"/>
          <w:szCs w:val="24"/>
        </w:rPr>
        <w:t xml:space="preserve"> ou son représentant</w:t>
      </w:r>
      <w:r w:rsidRPr="001156A5">
        <w:rPr>
          <w:b/>
          <w:sz w:val="24"/>
          <w:szCs w:val="24"/>
        </w:rPr>
        <w:t xml:space="preserve"> </w:t>
      </w:r>
      <w:r w:rsidR="008B41CC" w:rsidRPr="001156A5">
        <w:rPr>
          <w:b/>
          <w:sz w:val="24"/>
          <w:szCs w:val="24"/>
        </w:rPr>
        <w:t>à signer tout acte en découlant et à inscrire les crédits afférents au titre des budgets primitifs à compter de 2023.</w:t>
      </w:r>
    </w:p>
    <w:p w:rsidR="00754BF3" w:rsidRPr="00754BF3" w:rsidRDefault="00754BF3" w:rsidP="00092E59">
      <w:pPr>
        <w:spacing w:after="0" w:line="240" w:lineRule="auto"/>
        <w:jc w:val="center"/>
        <w:rPr>
          <w:b/>
          <w:sz w:val="28"/>
          <w:szCs w:val="28"/>
        </w:rPr>
      </w:pPr>
      <w:r w:rsidRPr="00754BF3">
        <w:rPr>
          <w:b/>
          <w:sz w:val="28"/>
          <w:szCs w:val="28"/>
        </w:rPr>
        <w:t>QUESTIONS DIVERSES ET INFORMATION</w:t>
      </w:r>
      <w:r w:rsidR="007E474E">
        <w:rPr>
          <w:b/>
          <w:sz w:val="28"/>
          <w:szCs w:val="28"/>
        </w:rPr>
        <w:t>S</w:t>
      </w:r>
    </w:p>
    <w:p w:rsidR="004B0AE9" w:rsidRDefault="00D56060" w:rsidP="00092E59">
      <w:pPr>
        <w:spacing w:after="0" w:line="240" w:lineRule="auto"/>
        <w:rPr>
          <w:sz w:val="24"/>
          <w:szCs w:val="24"/>
        </w:rPr>
      </w:pPr>
      <w:r w:rsidRPr="00140993">
        <w:rPr>
          <w:b/>
          <w:sz w:val="24"/>
          <w:szCs w:val="24"/>
        </w:rPr>
        <w:t xml:space="preserve">1. </w:t>
      </w:r>
      <w:r w:rsidR="00140993" w:rsidRPr="00140993">
        <w:rPr>
          <w:b/>
          <w:sz w:val="24"/>
          <w:szCs w:val="24"/>
        </w:rPr>
        <w:t>Ecole </w:t>
      </w:r>
      <w:r w:rsidR="00140993" w:rsidRPr="00DF23AA">
        <w:rPr>
          <w:b/>
          <w:sz w:val="24"/>
          <w:szCs w:val="24"/>
        </w:rPr>
        <w:t>: Effectif rentrée 2023 : 99 élèves</w:t>
      </w:r>
      <w:r w:rsidR="00002C40" w:rsidRPr="00DF23AA">
        <w:rPr>
          <w:b/>
          <w:sz w:val="24"/>
          <w:szCs w:val="24"/>
        </w:rPr>
        <w:t> :</w:t>
      </w:r>
      <w:r w:rsidR="00002C40">
        <w:rPr>
          <w:sz w:val="24"/>
          <w:szCs w:val="24"/>
        </w:rPr>
        <w:t xml:space="preserve"> Tous Petits :8 ; Petite section :15 ; Moyenne section : 11 ; Grande section : 13 ; CP : 6 ; CE1 : 14 ; CE2 : 15 ; CM1 : 8 ; CM2 : 9</w:t>
      </w:r>
    </w:p>
    <w:p w:rsidR="00851B85" w:rsidRDefault="00851B85" w:rsidP="00092E5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1B85">
        <w:rPr>
          <w:b/>
          <w:sz w:val="24"/>
          <w:szCs w:val="24"/>
        </w:rPr>
        <w:t>Information sur la cyclosportive « Paul Poux »</w:t>
      </w:r>
      <w:r>
        <w:rPr>
          <w:sz w:val="24"/>
          <w:szCs w:val="24"/>
        </w:rPr>
        <w:t xml:space="preserve"> qui traversera Charmé le samedi 29 avril 2023.</w:t>
      </w:r>
    </w:p>
    <w:p w:rsidR="00DF23AA" w:rsidRDefault="00DF23AA" w:rsidP="00092E59">
      <w:pPr>
        <w:spacing w:after="0" w:line="240" w:lineRule="auto"/>
        <w:rPr>
          <w:sz w:val="24"/>
          <w:szCs w:val="24"/>
        </w:rPr>
      </w:pPr>
    </w:p>
    <w:p w:rsidR="00933CFD" w:rsidRPr="00933CFD" w:rsidRDefault="00933CFD" w:rsidP="00092E59">
      <w:pPr>
        <w:spacing w:after="0" w:line="240" w:lineRule="auto"/>
        <w:rPr>
          <w:b/>
          <w:sz w:val="24"/>
          <w:szCs w:val="24"/>
        </w:rPr>
      </w:pPr>
      <w:r w:rsidRPr="00933CFD">
        <w:rPr>
          <w:b/>
          <w:sz w:val="24"/>
          <w:szCs w:val="24"/>
        </w:rPr>
        <w:t>Fin de la réunion à</w:t>
      </w:r>
      <w:r w:rsidR="007E474E">
        <w:rPr>
          <w:b/>
          <w:sz w:val="24"/>
          <w:szCs w:val="24"/>
        </w:rPr>
        <w:t xml:space="preserve"> </w:t>
      </w:r>
      <w:r w:rsidR="000B343D">
        <w:rPr>
          <w:b/>
          <w:sz w:val="24"/>
          <w:szCs w:val="24"/>
        </w:rPr>
        <w:t>19h15</w:t>
      </w:r>
      <w:r w:rsidR="00181875">
        <w:rPr>
          <w:b/>
          <w:sz w:val="24"/>
          <w:szCs w:val="24"/>
        </w:rPr>
        <w:t xml:space="preserve">    </w:t>
      </w:r>
      <w:r w:rsidR="00181875">
        <w:rPr>
          <w:b/>
          <w:sz w:val="24"/>
          <w:szCs w:val="24"/>
        </w:rPr>
        <w:tab/>
      </w:r>
      <w:r w:rsidR="00181875">
        <w:rPr>
          <w:b/>
          <w:sz w:val="24"/>
          <w:szCs w:val="24"/>
        </w:rPr>
        <w:tab/>
      </w:r>
      <w:r w:rsidR="00181875">
        <w:rPr>
          <w:b/>
          <w:sz w:val="24"/>
          <w:szCs w:val="24"/>
        </w:rPr>
        <w:tab/>
        <w:t xml:space="preserve">   Prochain conseil municipal</w:t>
      </w:r>
      <w:r w:rsidR="008D786A">
        <w:rPr>
          <w:b/>
          <w:sz w:val="24"/>
          <w:szCs w:val="24"/>
        </w:rPr>
        <w:t xml:space="preserve"> à 18h </w:t>
      </w:r>
      <w:r w:rsidR="00181875">
        <w:rPr>
          <w:b/>
          <w:sz w:val="24"/>
          <w:szCs w:val="24"/>
        </w:rPr>
        <w:t xml:space="preserve"> le </w:t>
      </w:r>
      <w:r w:rsidR="004B0AE9">
        <w:rPr>
          <w:b/>
          <w:sz w:val="24"/>
          <w:szCs w:val="24"/>
        </w:rPr>
        <w:t xml:space="preserve"> </w:t>
      </w:r>
      <w:r w:rsidR="008D786A">
        <w:rPr>
          <w:b/>
          <w:sz w:val="24"/>
          <w:szCs w:val="24"/>
        </w:rPr>
        <w:t xml:space="preserve">26 avril </w:t>
      </w:r>
      <w:r w:rsidR="00181875">
        <w:rPr>
          <w:b/>
          <w:sz w:val="24"/>
          <w:szCs w:val="24"/>
        </w:rPr>
        <w:t>202</w:t>
      </w:r>
      <w:r w:rsidR="004B0AE9">
        <w:rPr>
          <w:b/>
          <w:sz w:val="24"/>
          <w:szCs w:val="24"/>
        </w:rPr>
        <w:t>3</w:t>
      </w:r>
      <w:r w:rsidR="00181875">
        <w:rPr>
          <w:b/>
          <w:sz w:val="24"/>
          <w:szCs w:val="24"/>
        </w:rPr>
        <w:t>.</w:t>
      </w:r>
    </w:p>
    <w:sectPr w:rsidR="00933CFD" w:rsidRPr="00933CFD" w:rsidSect="00537E5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5A"/>
    <w:rsid w:val="0000065A"/>
    <w:rsid w:val="00002C40"/>
    <w:rsid w:val="00042EC5"/>
    <w:rsid w:val="00060FF9"/>
    <w:rsid w:val="00063282"/>
    <w:rsid w:val="00092E59"/>
    <w:rsid w:val="000A2067"/>
    <w:rsid w:val="000A4BE6"/>
    <w:rsid w:val="000B30D9"/>
    <w:rsid w:val="000B343D"/>
    <w:rsid w:val="000C40F9"/>
    <w:rsid w:val="00105CAC"/>
    <w:rsid w:val="001156A5"/>
    <w:rsid w:val="00140993"/>
    <w:rsid w:val="00140D85"/>
    <w:rsid w:val="001569FA"/>
    <w:rsid w:val="00164714"/>
    <w:rsid w:val="00165C15"/>
    <w:rsid w:val="001804C0"/>
    <w:rsid w:val="00181875"/>
    <w:rsid w:val="00193FBF"/>
    <w:rsid w:val="001E346A"/>
    <w:rsid w:val="001F6C40"/>
    <w:rsid w:val="00205BC2"/>
    <w:rsid w:val="002064D1"/>
    <w:rsid w:val="0024041B"/>
    <w:rsid w:val="002407FE"/>
    <w:rsid w:val="00275441"/>
    <w:rsid w:val="002B7402"/>
    <w:rsid w:val="002C22B5"/>
    <w:rsid w:val="00312128"/>
    <w:rsid w:val="003305EA"/>
    <w:rsid w:val="00346F50"/>
    <w:rsid w:val="0039172C"/>
    <w:rsid w:val="003B0860"/>
    <w:rsid w:val="003C5B05"/>
    <w:rsid w:val="00402909"/>
    <w:rsid w:val="00413055"/>
    <w:rsid w:val="00450E5F"/>
    <w:rsid w:val="00474B8D"/>
    <w:rsid w:val="00482A97"/>
    <w:rsid w:val="004B0AE9"/>
    <w:rsid w:val="004E35A7"/>
    <w:rsid w:val="004E3ECB"/>
    <w:rsid w:val="00534E49"/>
    <w:rsid w:val="00537E55"/>
    <w:rsid w:val="00565152"/>
    <w:rsid w:val="005969B4"/>
    <w:rsid w:val="005C1072"/>
    <w:rsid w:val="005F64A4"/>
    <w:rsid w:val="00602CBE"/>
    <w:rsid w:val="006228A8"/>
    <w:rsid w:val="0065415A"/>
    <w:rsid w:val="00662DEA"/>
    <w:rsid w:val="006B5C12"/>
    <w:rsid w:val="006C2155"/>
    <w:rsid w:val="006F1C84"/>
    <w:rsid w:val="007316C4"/>
    <w:rsid w:val="007500A3"/>
    <w:rsid w:val="00754BF3"/>
    <w:rsid w:val="007627E9"/>
    <w:rsid w:val="00763587"/>
    <w:rsid w:val="007B70DF"/>
    <w:rsid w:val="007E2A21"/>
    <w:rsid w:val="007E474E"/>
    <w:rsid w:val="007F05CE"/>
    <w:rsid w:val="00816230"/>
    <w:rsid w:val="0082373E"/>
    <w:rsid w:val="00850AAB"/>
    <w:rsid w:val="00851B85"/>
    <w:rsid w:val="00863F5C"/>
    <w:rsid w:val="0089196E"/>
    <w:rsid w:val="00893BAF"/>
    <w:rsid w:val="008952C1"/>
    <w:rsid w:val="008B41CC"/>
    <w:rsid w:val="008D786A"/>
    <w:rsid w:val="008E430E"/>
    <w:rsid w:val="008F1E65"/>
    <w:rsid w:val="00924289"/>
    <w:rsid w:val="00933CFD"/>
    <w:rsid w:val="00972110"/>
    <w:rsid w:val="009834DC"/>
    <w:rsid w:val="00984DE4"/>
    <w:rsid w:val="00997A2A"/>
    <w:rsid w:val="009A4ECC"/>
    <w:rsid w:val="009A73D3"/>
    <w:rsid w:val="00A10AC0"/>
    <w:rsid w:val="00A375B9"/>
    <w:rsid w:val="00A4316D"/>
    <w:rsid w:val="00A545D4"/>
    <w:rsid w:val="00A75D7C"/>
    <w:rsid w:val="00A85B1D"/>
    <w:rsid w:val="00A87945"/>
    <w:rsid w:val="00A95E02"/>
    <w:rsid w:val="00AB4DD2"/>
    <w:rsid w:val="00AD26E3"/>
    <w:rsid w:val="00AF4B7D"/>
    <w:rsid w:val="00B0696E"/>
    <w:rsid w:val="00B12A92"/>
    <w:rsid w:val="00B1529B"/>
    <w:rsid w:val="00B438F0"/>
    <w:rsid w:val="00B52BE8"/>
    <w:rsid w:val="00B832E4"/>
    <w:rsid w:val="00BA72D9"/>
    <w:rsid w:val="00BC3F5B"/>
    <w:rsid w:val="00BD3B33"/>
    <w:rsid w:val="00BE20E1"/>
    <w:rsid w:val="00C06867"/>
    <w:rsid w:val="00C15A44"/>
    <w:rsid w:val="00C75FF3"/>
    <w:rsid w:val="00C83771"/>
    <w:rsid w:val="00C93B4E"/>
    <w:rsid w:val="00C97A53"/>
    <w:rsid w:val="00CA0CB7"/>
    <w:rsid w:val="00CA1841"/>
    <w:rsid w:val="00CB6ECF"/>
    <w:rsid w:val="00CC6FE2"/>
    <w:rsid w:val="00CF1AAD"/>
    <w:rsid w:val="00CF7BA2"/>
    <w:rsid w:val="00CF7CF4"/>
    <w:rsid w:val="00D47B03"/>
    <w:rsid w:val="00D56060"/>
    <w:rsid w:val="00D56AC1"/>
    <w:rsid w:val="00D74754"/>
    <w:rsid w:val="00D8501F"/>
    <w:rsid w:val="00D8713C"/>
    <w:rsid w:val="00D9030C"/>
    <w:rsid w:val="00DB18D5"/>
    <w:rsid w:val="00DC6CB7"/>
    <w:rsid w:val="00DF23AA"/>
    <w:rsid w:val="00E21761"/>
    <w:rsid w:val="00E22EA2"/>
    <w:rsid w:val="00E55A04"/>
    <w:rsid w:val="00E71997"/>
    <w:rsid w:val="00E75060"/>
    <w:rsid w:val="00E8243C"/>
    <w:rsid w:val="00E96FBE"/>
    <w:rsid w:val="00EA3D0D"/>
    <w:rsid w:val="00EC752B"/>
    <w:rsid w:val="00EC7FEC"/>
    <w:rsid w:val="00F138DC"/>
    <w:rsid w:val="00F22C43"/>
    <w:rsid w:val="00F50BA8"/>
    <w:rsid w:val="00F753C8"/>
    <w:rsid w:val="00F86887"/>
    <w:rsid w:val="00FA31C3"/>
    <w:rsid w:val="00FD0045"/>
    <w:rsid w:val="00FD7C89"/>
    <w:rsid w:val="00FE135F"/>
    <w:rsid w:val="00FE5056"/>
    <w:rsid w:val="00FF4A42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0B83"/>
  <w15:chartTrackingRefBased/>
  <w15:docId w15:val="{53215251-08CD-4230-8ED5-1887D08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592B-9AF1-484C-8A4E-6737683A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cp:lastPrinted>2023-04-03T13:37:00Z</cp:lastPrinted>
  <dcterms:created xsi:type="dcterms:W3CDTF">2023-04-03T14:32:00Z</dcterms:created>
  <dcterms:modified xsi:type="dcterms:W3CDTF">2023-04-03T14:32:00Z</dcterms:modified>
</cp:coreProperties>
</file>